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748" w:tblpYSpec="top"/>
        <w:tblW w:w="13943" w:type="dxa"/>
        <w:tblLayout w:type="fixed"/>
        <w:tblLook w:val="04A0" w:firstRow="1" w:lastRow="0" w:firstColumn="1" w:lastColumn="0" w:noHBand="0" w:noVBand="1"/>
      </w:tblPr>
      <w:tblGrid>
        <w:gridCol w:w="1701"/>
        <w:gridCol w:w="1485"/>
        <w:gridCol w:w="1560"/>
        <w:gridCol w:w="2126"/>
        <w:gridCol w:w="1984"/>
        <w:gridCol w:w="1701"/>
        <w:gridCol w:w="1418"/>
        <w:gridCol w:w="1176"/>
        <w:gridCol w:w="792"/>
      </w:tblGrid>
      <w:tr w:rsidR="00FA2958" w:rsidTr="00FA2958">
        <w:trPr>
          <w:cantSplit/>
          <w:trHeight w:val="706"/>
        </w:trPr>
        <w:tc>
          <w:tcPr>
            <w:tcW w:w="1701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８</w:t>
            </w:r>
          </w:p>
        </w:tc>
        <w:tc>
          <w:tcPr>
            <w:tcW w:w="1485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７</w:t>
            </w:r>
          </w:p>
        </w:tc>
        <w:tc>
          <w:tcPr>
            <w:tcW w:w="1560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６</w:t>
            </w:r>
          </w:p>
        </w:tc>
        <w:tc>
          <w:tcPr>
            <w:tcW w:w="2126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５</w:t>
            </w:r>
          </w:p>
        </w:tc>
        <w:tc>
          <w:tcPr>
            <w:tcW w:w="1984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４</w:t>
            </w:r>
          </w:p>
        </w:tc>
        <w:tc>
          <w:tcPr>
            <w:tcW w:w="1701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1418" w:type="dxa"/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２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textDirection w:val="tbRlV"/>
          </w:tcPr>
          <w:p w:rsidR="009D7521" w:rsidRPr="009D7521" w:rsidRDefault="009D7521" w:rsidP="008B58C0">
            <w:pPr>
              <w:ind w:left="113" w:right="113"/>
              <w:rPr>
                <w:b/>
                <w:sz w:val="28"/>
              </w:rPr>
            </w:pPr>
            <w:r w:rsidRPr="009D7521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段落</w:t>
            </w:r>
          </w:p>
        </w:tc>
      </w:tr>
      <w:tr w:rsidR="00FA2958" w:rsidTr="00FA2958">
        <w:trPr>
          <w:cantSplit/>
          <w:trHeight w:val="3240"/>
        </w:trPr>
        <w:tc>
          <w:tcPr>
            <w:tcW w:w="1701" w:type="dxa"/>
            <w:textDirection w:val="tbRlV"/>
          </w:tcPr>
          <w:p w:rsidR="00373773" w:rsidRDefault="009D7521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アップとルーズの</w:t>
            </w:r>
          </w:p>
          <w:p w:rsidR="009D7521" w:rsidRDefault="009D7521" w:rsidP="00373773">
            <w:pPr>
              <w:ind w:left="113" w:right="113"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使い分け</w:t>
            </w:r>
          </w:p>
          <w:p w:rsidR="0023185C" w:rsidRPr="0033112F" w:rsidRDefault="0023185C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（情報の取捨選択）</w:t>
            </w:r>
          </w:p>
        </w:tc>
        <w:tc>
          <w:tcPr>
            <w:tcW w:w="1485" w:type="dxa"/>
            <w:textDirection w:val="tbRlV"/>
          </w:tcPr>
          <w:p w:rsidR="00373773" w:rsidRDefault="009D7521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写真（新聞）の</w:t>
            </w:r>
          </w:p>
          <w:p w:rsidR="009D7521" w:rsidRPr="0033112F" w:rsidRDefault="009D7521" w:rsidP="00373773">
            <w:pPr>
              <w:ind w:left="113" w:right="113"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アップとルーズ</w:t>
            </w:r>
          </w:p>
        </w:tc>
        <w:tc>
          <w:tcPr>
            <w:tcW w:w="1560" w:type="dxa"/>
            <w:textDirection w:val="tbRlV"/>
          </w:tcPr>
          <w:p w:rsidR="0023185C" w:rsidRDefault="00D25A6C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なぜ</w:t>
            </w:r>
            <w:r w:rsidR="009D7521">
              <w:rPr>
                <w:rFonts w:hint="eastAsia"/>
                <w:b/>
                <w:sz w:val="24"/>
              </w:rPr>
              <w:t>アップとルーズ</w:t>
            </w:r>
            <w:r>
              <w:rPr>
                <w:rFonts w:hint="eastAsia"/>
                <w:b/>
                <w:sz w:val="24"/>
              </w:rPr>
              <w:t>を</w:t>
            </w:r>
          </w:p>
          <w:p w:rsidR="009D7521" w:rsidRDefault="009D7521" w:rsidP="00373773">
            <w:pPr>
              <w:ind w:left="113" w:right="113"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</w:t>
            </w:r>
            <w:r w:rsidR="00D25A6C">
              <w:rPr>
                <w:rFonts w:hint="eastAsia"/>
                <w:b/>
                <w:sz w:val="24"/>
              </w:rPr>
              <w:t>うのか</w:t>
            </w:r>
          </w:p>
          <w:p w:rsidR="00373773" w:rsidRDefault="0023185C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目的に応じた</w:t>
            </w:r>
          </w:p>
          <w:p w:rsidR="0023185C" w:rsidRPr="0033112F" w:rsidRDefault="0023185C" w:rsidP="00373773">
            <w:pPr>
              <w:ind w:left="113" w:right="113"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アップとルーズ</w:t>
            </w:r>
          </w:p>
        </w:tc>
        <w:tc>
          <w:tcPr>
            <w:tcW w:w="2126" w:type="dxa"/>
            <w:textDirection w:val="tbRlV"/>
          </w:tcPr>
          <w:p w:rsidR="009D7521" w:rsidRDefault="009D7521" w:rsidP="009D7521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ルーズで分かること</w:t>
            </w:r>
          </w:p>
          <w:p w:rsidR="009D7521" w:rsidRDefault="009D7521" w:rsidP="009D7521">
            <w:pPr>
              <w:ind w:left="113" w:right="113"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分からないこと</w:t>
            </w:r>
          </w:p>
          <w:p w:rsidR="009D7521" w:rsidRPr="009D7521" w:rsidRDefault="009D7521" w:rsidP="008B58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984" w:type="dxa"/>
            <w:textDirection w:val="tbRlV"/>
          </w:tcPr>
          <w:p w:rsidR="009D7521" w:rsidRDefault="009D7521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アップ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で分かること</w:t>
            </w:r>
          </w:p>
          <w:p w:rsidR="009D7521" w:rsidRDefault="009D7521" w:rsidP="009D7521">
            <w:pPr>
              <w:ind w:left="113" w:right="113"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分からないこと</w:t>
            </w:r>
          </w:p>
          <w:p w:rsidR="009D7521" w:rsidRDefault="009D7521" w:rsidP="008B58C0">
            <w:pPr>
              <w:ind w:left="113" w:right="113"/>
              <w:rPr>
                <w:b/>
                <w:sz w:val="24"/>
              </w:rPr>
            </w:pPr>
          </w:p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701" w:type="dxa"/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ルーズとアップの説明</w:t>
            </w:r>
          </w:p>
        </w:tc>
        <w:tc>
          <w:tcPr>
            <w:tcW w:w="1418" w:type="dxa"/>
            <w:textDirection w:val="tbRlV"/>
          </w:tcPr>
          <w:p w:rsidR="009D7521" w:rsidRPr="0033112F" w:rsidRDefault="009D7521" w:rsidP="009D7521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コートの中央に立つ選手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サッカー場全体</w:t>
            </w: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9D7521" w:rsidRPr="0033112F" w:rsidRDefault="009D7521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小見出し</w:t>
            </w:r>
          </w:p>
        </w:tc>
      </w:tr>
      <w:tr w:rsidR="00567BE3" w:rsidTr="00F773DE">
        <w:trPr>
          <w:cantSplit/>
          <w:trHeight w:val="1830"/>
        </w:trPr>
        <w:tc>
          <w:tcPr>
            <w:tcW w:w="1701" w:type="dxa"/>
            <w:tcBorders>
              <w:right w:val="dashed" w:sz="4" w:space="0" w:color="auto"/>
            </w:tcBorders>
            <w:textDirection w:val="tbRlV"/>
          </w:tcPr>
          <w:p w:rsidR="005A5D0E" w:rsidRPr="0033112F" w:rsidRDefault="00FA2958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全体の</w:t>
            </w:r>
            <w:r w:rsidR="005A5D0E">
              <w:rPr>
                <w:rFonts w:hint="eastAsia"/>
                <w:b/>
                <w:sz w:val="24"/>
              </w:rPr>
              <w:t>まとめ</w:t>
            </w:r>
          </w:p>
        </w:tc>
        <w:tc>
          <w:tcPr>
            <w:tcW w:w="14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テレビとは別の例</w:t>
            </w:r>
          </w:p>
          <w:p w:rsidR="005A5D0E" w:rsidRPr="0033112F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5A5D0E">
              <w:rPr>
                <w:rFonts w:hint="eastAsia"/>
                <w:b/>
                <w:sz w:val="24"/>
                <w:highlight w:val="cyan"/>
              </w:rPr>
              <w:t>類比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560" w:type="dxa"/>
            <w:tcBorders>
              <w:left w:val="dashed" w:sz="4" w:space="0" w:color="auto"/>
              <w:right w:val="single" w:sz="4" w:space="0" w:color="auto"/>
            </w:tcBorders>
            <w:textDirection w:val="tbRlV"/>
          </w:tcPr>
          <w:p w:rsidR="005A5D0E" w:rsidRPr="0033112F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４，５のまとめ</w:t>
            </w:r>
          </w:p>
        </w:tc>
        <w:tc>
          <w:tcPr>
            <w:tcW w:w="2126" w:type="dxa"/>
            <w:tcBorders>
              <w:left w:val="single" w:sz="4" w:space="0" w:color="auto"/>
              <w:right w:val="dashed" w:sz="4" w:space="0" w:color="auto"/>
            </w:tcBorders>
            <w:textDirection w:val="tbRlV"/>
          </w:tcPr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答え２</w:t>
            </w:r>
          </w:p>
          <w:p w:rsidR="005A5D0E" w:rsidRPr="0033112F" w:rsidRDefault="005A5D0E" w:rsidP="0023185C">
            <w:pPr>
              <w:ind w:left="113" w:right="113"/>
              <w:rPr>
                <w:b/>
                <w:sz w:val="24"/>
              </w:rPr>
            </w:pPr>
            <w:r w:rsidRPr="005A5D0E">
              <w:rPr>
                <w:rFonts w:hint="eastAsia"/>
                <w:b/>
                <w:sz w:val="24"/>
                <w:highlight w:val="cyan"/>
              </w:rPr>
              <w:t>対比</w:t>
            </w: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textDirection w:val="tbRlV"/>
          </w:tcPr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なか</w:t>
            </w:r>
          </w:p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</w:p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答え１</w:t>
            </w:r>
          </w:p>
          <w:p w:rsidR="005A5D0E" w:rsidRPr="005A5D0E" w:rsidRDefault="005A5D0E" w:rsidP="0023185C">
            <w:pPr>
              <w:ind w:left="113" w:right="113"/>
              <w:rPr>
                <w:b/>
                <w:sz w:val="24"/>
              </w:rPr>
            </w:pPr>
            <w:r w:rsidRPr="005A5D0E">
              <w:rPr>
                <w:rFonts w:hint="eastAsia"/>
                <w:b/>
                <w:sz w:val="24"/>
                <w:highlight w:val="cyan"/>
              </w:rPr>
              <w:t>対比</w:t>
            </w:r>
          </w:p>
          <w:p w:rsidR="005A5D0E" w:rsidRPr="0033112F" w:rsidRDefault="005A5D0E" w:rsidP="0023185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textDirection w:val="tbRlV"/>
          </w:tcPr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問い</w:t>
            </w:r>
          </w:p>
          <w:p w:rsidR="005A5D0E" w:rsidRPr="0033112F" w:rsidRDefault="005A5D0E" w:rsidP="0023185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594" w:type="dxa"/>
            <w:gridSpan w:val="2"/>
            <w:tcBorders>
              <w:left w:val="dashed" w:sz="4" w:space="0" w:color="auto"/>
              <w:right w:val="double" w:sz="4" w:space="0" w:color="auto"/>
            </w:tcBorders>
            <w:textDirection w:val="tbRlV"/>
          </w:tcPr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</w:p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</w:p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</w:p>
          <w:p w:rsidR="005A5D0E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はじめ</w:t>
            </w:r>
          </w:p>
          <w:p w:rsidR="005A5D0E" w:rsidRPr="0033112F" w:rsidRDefault="005A5D0E" w:rsidP="0023185C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（話題）</w:t>
            </w: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5A5D0E" w:rsidRPr="0033112F" w:rsidRDefault="005A5D0E" w:rsidP="008B58C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段落の役割</w:t>
            </w:r>
          </w:p>
        </w:tc>
      </w:tr>
      <w:tr w:rsidR="00FA2958" w:rsidTr="00F773DE">
        <w:trPr>
          <w:cantSplit/>
          <w:trHeight w:val="4530"/>
        </w:trPr>
        <w:tc>
          <w:tcPr>
            <w:tcW w:w="1701" w:type="dxa"/>
            <w:tcBorders>
              <w:right w:val="single" w:sz="4" w:space="0" w:color="auto"/>
            </w:tcBorders>
            <w:textDirection w:val="tbRlV"/>
          </w:tcPr>
          <w:p w:rsidR="009D7521" w:rsidRDefault="00567BE3" w:rsidP="008C4EC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受け</w:t>
            </w:r>
            <w:r>
              <w:rPr>
                <w:rFonts w:ascii="Segoe UI Symbol" w:hAnsi="Segoe UI Symbol" w:cs="Segoe UI Symbol"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>が知りたいこと、送り手が伝えたいことは何か（目的</w:t>
            </w:r>
            <w:r w:rsidR="00FA2958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に応じて</w:t>
            </w:r>
            <w:r w:rsidR="00FA2958">
              <w:rPr>
                <w:rFonts w:hint="eastAsia"/>
                <w:sz w:val="24"/>
              </w:rPr>
              <w:t>、</w:t>
            </w:r>
          </w:p>
          <w:p w:rsidR="00567BE3" w:rsidRPr="0033112F" w:rsidRDefault="00567BE3" w:rsidP="00567BE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アップ</w:t>
            </w:r>
            <w:r w:rsidR="00FA2958"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>ルーズを使い分けている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textDirection w:val="tbRlV"/>
          </w:tcPr>
          <w:p w:rsidR="00567BE3" w:rsidRDefault="00FA2958" w:rsidP="008C4EC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新聞も、</w:t>
            </w:r>
            <w:r w:rsidR="00567BE3">
              <w:rPr>
                <w:rFonts w:hint="eastAsia"/>
                <w:sz w:val="24"/>
              </w:rPr>
              <w:t>多くの写真から、</w:t>
            </w:r>
          </w:p>
          <w:p w:rsidR="009D7521" w:rsidRPr="0033112F" w:rsidRDefault="00567BE3" w:rsidP="00567BE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目的に一番合うものを選んで使う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tbRlV"/>
          </w:tcPr>
          <w:p w:rsidR="00567BE3" w:rsidRDefault="00567BE3" w:rsidP="008C4EC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テレビは、目的に応じて、</w:t>
            </w:r>
          </w:p>
          <w:p w:rsidR="009D7521" w:rsidRPr="0033112F" w:rsidRDefault="00567BE3" w:rsidP="00567BE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アップとルーズを使い分けている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extDirection w:val="tbRlV"/>
          </w:tcPr>
          <w:p w:rsidR="00567BE3" w:rsidRPr="00567BE3" w:rsidRDefault="00567BE3" w:rsidP="00E66365">
            <w:pPr>
              <w:ind w:left="113" w:right="113"/>
              <w:rPr>
                <w:b/>
                <w:sz w:val="24"/>
                <w:u w:val="single"/>
              </w:rPr>
            </w:pPr>
            <w:r w:rsidRPr="00567BE3">
              <w:rPr>
                <w:rFonts w:hint="eastAsia"/>
                <w:b/>
                <w:sz w:val="24"/>
                <w:u w:val="single"/>
              </w:rPr>
              <w:t>ルーズ</w:t>
            </w:r>
          </w:p>
          <w:p w:rsidR="00E10056" w:rsidRDefault="00E10056" w:rsidP="00E66365">
            <w:pPr>
              <w:ind w:left="113" w:right="113"/>
              <w:rPr>
                <w:sz w:val="24"/>
              </w:rPr>
            </w:pPr>
            <w:r w:rsidRPr="00E10056">
              <w:rPr>
                <w:rFonts w:hint="eastAsia"/>
                <w:b/>
                <w:color w:val="4F81BD" w:themeColor="accent1"/>
                <w:sz w:val="24"/>
              </w:rPr>
              <w:t>広い範囲の様子</w:t>
            </w:r>
            <w:r w:rsidRPr="00E10056">
              <w:rPr>
                <w:rFonts w:hint="eastAsia"/>
                <w:sz w:val="24"/>
              </w:rPr>
              <w:t>がよく分かる。</w:t>
            </w:r>
          </w:p>
          <w:p w:rsidR="00E10056" w:rsidRDefault="00E10056" w:rsidP="00E66365">
            <w:pPr>
              <w:ind w:left="113" w:right="113"/>
              <w:rPr>
                <w:sz w:val="24"/>
              </w:rPr>
            </w:pPr>
            <w:r w:rsidRPr="00C946CE">
              <w:rPr>
                <w:rFonts w:hint="eastAsia"/>
                <w:sz w:val="24"/>
                <w:bdr w:val="single" w:sz="4" w:space="0" w:color="auto"/>
              </w:rPr>
              <w:t>でも</w:t>
            </w:r>
            <w:r>
              <w:rPr>
                <w:rFonts w:hint="eastAsia"/>
                <w:sz w:val="24"/>
              </w:rPr>
              <w:t>、</w:t>
            </w:r>
          </w:p>
          <w:p w:rsidR="009D7521" w:rsidRDefault="00E10056" w:rsidP="00E66365">
            <w:pPr>
              <w:ind w:left="113" w:right="113"/>
              <w:rPr>
                <w:sz w:val="24"/>
              </w:rPr>
            </w:pPr>
            <w:r w:rsidRPr="00E10056">
              <w:rPr>
                <w:rFonts w:hint="eastAsia"/>
                <w:b/>
                <w:color w:val="FF0000"/>
                <w:sz w:val="24"/>
              </w:rPr>
              <w:t>細かい部分</w:t>
            </w:r>
            <w:r w:rsidRPr="00E10056">
              <w:rPr>
                <w:rFonts w:hint="eastAsia"/>
                <w:sz w:val="24"/>
              </w:rPr>
              <w:t>は分からない。</w:t>
            </w:r>
          </w:p>
          <w:p w:rsidR="00E10056" w:rsidRPr="0033112F" w:rsidRDefault="00E10056" w:rsidP="00E6636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（顔つきや気持ち）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textDirection w:val="tbRlV"/>
          </w:tcPr>
          <w:p w:rsidR="00567BE3" w:rsidRPr="00567BE3" w:rsidRDefault="00567BE3" w:rsidP="00E66365">
            <w:pPr>
              <w:ind w:left="113" w:right="113"/>
              <w:rPr>
                <w:b/>
                <w:color w:val="FF0000"/>
                <w:sz w:val="24"/>
                <w:u w:val="single"/>
              </w:rPr>
            </w:pPr>
            <w:r w:rsidRPr="00567BE3">
              <w:rPr>
                <w:rFonts w:hint="eastAsia"/>
                <w:b/>
                <w:sz w:val="24"/>
                <w:u w:val="single"/>
              </w:rPr>
              <w:t>アップ</w:t>
            </w:r>
          </w:p>
          <w:p w:rsidR="009D7521" w:rsidRPr="00C946CE" w:rsidRDefault="00E10056" w:rsidP="00E66365">
            <w:pPr>
              <w:ind w:left="113" w:right="113"/>
              <w:rPr>
                <w:sz w:val="24"/>
              </w:rPr>
            </w:pPr>
            <w:r w:rsidRPr="00C946CE">
              <w:rPr>
                <w:rFonts w:hint="eastAsia"/>
                <w:b/>
                <w:color w:val="FF0000"/>
                <w:sz w:val="24"/>
              </w:rPr>
              <w:t>細かい部分</w:t>
            </w:r>
            <w:r w:rsidRPr="00C946CE">
              <w:rPr>
                <w:rFonts w:hint="eastAsia"/>
                <w:sz w:val="24"/>
              </w:rPr>
              <w:t>がよく分かる</w:t>
            </w:r>
          </w:p>
          <w:p w:rsidR="00E10056" w:rsidRPr="00C946CE" w:rsidRDefault="00E10056" w:rsidP="00E66365">
            <w:pPr>
              <w:ind w:left="113" w:right="113"/>
              <w:rPr>
                <w:sz w:val="24"/>
              </w:rPr>
            </w:pPr>
            <w:r w:rsidRPr="00C946CE">
              <w:rPr>
                <w:rFonts w:hint="eastAsia"/>
                <w:sz w:val="24"/>
                <w:bdr w:val="single" w:sz="4" w:space="0" w:color="auto"/>
              </w:rPr>
              <w:t>しかし</w:t>
            </w:r>
            <w:r w:rsidRPr="00C946CE">
              <w:rPr>
                <w:rFonts w:hint="eastAsia"/>
                <w:sz w:val="24"/>
              </w:rPr>
              <w:t>、</w:t>
            </w:r>
          </w:p>
          <w:p w:rsidR="00E10056" w:rsidRPr="00C946CE" w:rsidRDefault="00E10056" w:rsidP="00E66365">
            <w:pPr>
              <w:ind w:left="113" w:right="113"/>
              <w:rPr>
                <w:sz w:val="24"/>
              </w:rPr>
            </w:pPr>
            <w:r w:rsidRPr="00C946CE">
              <w:rPr>
                <w:rFonts w:hint="eastAsia"/>
                <w:b/>
                <w:color w:val="4F81BD" w:themeColor="accent1"/>
                <w:sz w:val="24"/>
              </w:rPr>
              <w:t>広い範囲の様子</w:t>
            </w:r>
            <w:r w:rsidRPr="00C946CE">
              <w:rPr>
                <w:rFonts w:hint="eastAsia"/>
                <w:sz w:val="24"/>
              </w:rPr>
              <w:t>は分からない。</w:t>
            </w:r>
          </w:p>
          <w:p w:rsidR="00E10056" w:rsidRPr="0033112F" w:rsidRDefault="00E10056" w:rsidP="00E66365">
            <w:pPr>
              <w:ind w:left="113" w:right="113"/>
              <w:rPr>
                <w:sz w:val="24"/>
              </w:rPr>
            </w:pPr>
            <w:r w:rsidRPr="00C946CE">
              <w:rPr>
                <w:rFonts w:hint="eastAsia"/>
                <w:sz w:val="24"/>
              </w:rPr>
              <w:t>（うつされてない部分が多い）</w:t>
            </w:r>
          </w:p>
        </w:tc>
        <w:tc>
          <w:tcPr>
            <w:tcW w:w="1701" w:type="dxa"/>
            <w:textDirection w:val="tbRlV"/>
          </w:tcPr>
          <w:p w:rsidR="009D7521" w:rsidRDefault="007D478A" w:rsidP="008B58C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アップとルーズでは、</w:t>
            </w:r>
          </w:p>
          <w:p w:rsidR="007D478A" w:rsidRPr="0033112F" w:rsidRDefault="007D478A" w:rsidP="008B58C0">
            <w:pPr>
              <w:ind w:left="113" w:right="113"/>
              <w:rPr>
                <w:sz w:val="24"/>
              </w:rPr>
            </w:pPr>
            <w:r w:rsidRPr="007D478A">
              <w:rPr>
                <w:rFonts w:hint="eastAsia"/>
                <w:b/>
                <w:sz w:val="28"/>
                <w:u w:val="single"/>
              </w:rPr>
              <w:t>どんなちがい</w:t>
            </w:r>
            <w:r>
              <w:rPr>
                <w:rFonts w:hint="eastAsia"/>
                <w:sz w:val="24"/>
              </w:rPr>
              <w:t>があるのでしょう。</w:t>
            </w:r>
          </w:p>
          <w:p w:rsidR="009D7521" w:rsidRPr="0033112F" w:rsidRDefault="009D7521" w:rsidP="00717FAE">
            <w:pPr>
              <w:ind w:left="113" w:right="113"/>
              <w:rPr>
                <w:sz w:val="24"/>
              </w:rPr>
            </w:pPr>
          </w:p>
        </w:tc>
        <w:tc>
          <w:tcPr>
            <w:tcW w:w="1418" w:type="dxa"/>
            <w:textDirection w:val="tbRlV"/>
          </w:tcPr>
          <w:p w:rsidR="007D478A" w:rsidRDefault="007D478A" w:rsidP="008B58C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ある部分（せまい範囲）</w:t>
            </w:r>
            <w:r w:rsidR="00567BE3">
              <w:rPr>
                <w:rFonts w:hint="eastAsia"/>
                <w:sz w:val="24"/>
              </w:rPr>
              <w:t>が</w:t>
            </w:r>
          </w:p>
          <w:p w:rsidR="009D7521" w:rsidRPr="0033112F" w:rsidRDefault="007D478A" w:rsidP="00567BE3">
            <w:pPr>
              <w:ind w:left="113" w:right="113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大きくうつ</w:t>
            </w:r>
            <w:r w:rsidR="00567BE3">
              <w:rPr>
                <w:rFonts w:hint="eastAsia"/>
                <w:sz w:val="24"/>
              </w:rPr>
              <w:t>っている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textDirection w:val="tbRlV"/>
          </w:tcPr>
          <w:p w:rsidR="009D7521" w:rsidRPr="0033112F" w:rsidRDefault="007D478A" w:rsidP="0017617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全体（広い範囲）</w:t>
            </w:r>
            <w:r w:rsidR="00567BE3">
              <w:rPr>
                <w:rFonts w:hint="eastAsia"/>
                <w:sz w:val="24"/>
              </w:rPr>
              <w:t>がうつっている</w:t>
            </w:r>
          </w:p>
        </w:tc>
        <w:tc>
          <w:tcPr>
            <w:tcW w:w="792" w:type="dxa"/>
            <w:tcBorders>
              <w:left w:val="double" w:sz="4" w:space="0" w:color="auto"/>
            </w:tcBorders>
            <w:textDirection w:val="tbRlV"/>
          </w:tcPr>
          <w:p w:rsidR="009D7521" w:rsidRPr="0033112F" w:rsidRDefault="009D7521" w:rsidP="005A63F0">
            <w:pPr>
              <w:ind w:left="113" w:right="113"/>
              <w:rPr>
                <w:b/>
                <w:sz w:val="24"/>
              </w:rPr>
            </w:pPr>
            <w:r w:rsidRPr="0033112F">
              <w:rPr>
                <w:rFonts w:hint="eastAsia"/>
                <w:b/>
                <w:sz w:val="24"/>
              </w:rPr>
              <w:t>段落の内容</w:t>
            </w:r>
            <w:r w:rsidR="007D478A">
              <w:rPr>
                <w:rFonts w:hint="eastAsia"/>
                <w:b/>
                <w:sz w:val="24"/>
              </w:rPr>
              <w:t>・キーワード</w:t>
            </w:r>
          </w:p>
        </w:tc>
      </w:tr>
    </w:tbl>
    <w:p w:rsidR="00E56B94" w:rsidRDefault="008669FB"/>
    <w:sectPr w:rsidR="00E56B94" w:rsidSect="008B58C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FB" w:rsidRDefault="008669FB" w:rsidP="00224619">
      <w:r>
        <w:separator/>
      </w:r>
    </w:p>
  </w:endnote>
  <w:endnote w:type="continuationSeparator" w:id="0">
    <w:p w:rsidR="008669FB" w:rsidRDefault="008669FB" w:rsidP="002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FB" w:rsidRDefault="008669FB" w:rsidP="00224619">
      <w:r>
        <w:separator/>
      </w:r>
    </w:p>
  </w:footnote>
  <w:footnote w:type="continuationSeparator" w:id="0">
    <w:p w:rsidR="008669FB" w:rsidRDefault="008669FB" w:rsidP="0022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0"/>
    <w:rsid w:val="000C44D0"/>
    <w:rsid w:val="001A25D1"/>
    <w:rsid w:val="00224619"/>
    <w:rsid w:val="0023185C"/>
    <w:rsid w:val="002A09AF"/>
    <w:rsid w:val="002A4A68"/>
    <w:rsid w:val="002D5115"/>
    <w:rsid w:val="0033112F"/>
    <w:rsid w:val="00373773"/>
    <w:rsid w:val="00382EA9"/>
    <w:rsid w:val="005114B9"/>
    <w:rsid w:val="00567BE3"/>
    <w:rsid w:val="005A5D0E"/>
    <w:rsid w:val="005A63F0"/>
    <w:rsid w:val="00776BA3"/>
    <w:rsid w:val="007D478A"/>
    <w:rsid w:val="008669FB"/>
    <w:rsid w:val="008B1B5E"/>
    <w:rsid w:val="008B58C0"/>
    <w:rsid w:val="009A2FDB"/>
    <w:rsid w:val="009D7521"/>
    <w:rsid w:val="00A13D5D"/>
    <w:rsid w:val="00A3659D"/>
    <w:rsid w:val="00A863DA"/>
    <w:rsid w:val="00C74B84"/>
    <w:rsid w:val="00C946CE"/>
    <w:rsid w:val="00CB46D6"/>
    <w:rsid w:val="00D25A6C"/>
    <w:rsid w:val="00E10056"/>
    <w:rsid w:val="00E24BB3"/>
    <w:rsid w:val="00E66365"/>
    <w:rsid w:val="00EA2997"/>
    <w:rsid w:val="00EA56EC"/>
    <w:rsid w:val="00F773DE"/>
    <w:rsid w:val="00FA2958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12</cp:revision>
  <dcterms:created xsi:type="dcterms:W3CDTF">2017-10-01T00:05:00Z</dcterms:created>
  <dcterms:modified xsi:type="dcterms:W3CDTF">2017-10-02T01:47:00Z</dcterms:modified>
</cp:coreProperties>
</file>