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tl w:val="0"/>
        </w:rPr>
      </w:r>
    </w:p>
    <w:tbl>
      <w:tblPr>
        <w:tblStyle w:val="Table1"/>
        <w:tblW w:w="154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36"/>
        <w:gridCol w:w="2410"/>
        <w:tblGridChange w:id="0">
          <w:tblGrid>
            <w:gridCol w:w="13036"/>
            <w:gridCol w:w="2410"/>
          </w:tblGrid>
        </w:tblGridChange>
      </w:tblGrid>
      <w:tr>
        <w:tc>
          <w:tcPr>
            <w:tcMar>
              <w:top w:w="113.0" w:type="dxa"/>
              <w:bottom w:w="113.0" w:type="dxa"/>
            </w:tcMar>
          </w:tcPr>
          <w:p w:rsidR="00000000" w:rsidDel="00000000" w:rsidP="00000000" w:rsidRDefault="00000000" w:rsidRPr="00000000" w14:paraId="00000002">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Fonts w:ascii="ＭＳ 明朝" w:cs="ＭＳ 明朝" w:eastAsia="ＭＳ 明朝" w:hAnsi="ＭＳ 明朝"/>
                <w:sz w:val="18"/>
                <w:szCs w:val="18"/>
                <w:rtl w:val="0"/>
              </w:rPr>
              <w:t xml:space="preserve">現代文</w:t>
            </w:r>
            <w:r w:rsidDel="00000000" w:rsidR="00000000" w:rsidRPr="00000000">
              <w:rPr>
                <w:rFonts w:ascii="Hiragino Kaku Gothic Pro W3" w:cs="Hiragino Kaku Gothic Pro W3" w:eastAsia="Hiragino Kaku Gothic Pro W3" w:hAnsi="Hiragino Kaku Gothic Pro W3"/>
                <w:sz w:val="18"/>
                <w:szCs w:val="18"/>
                <w:rtl w:val="0"/>
              </w:rPr>
              <w:t xml:space="preserve">2018</w:t>
            </w:r>
            <w:r w:rsidDel="00000000" w:rsidR="00000000" w:rsidRPr="00000000">
              <w:rPr>
                <w:rFonts w:ascii="ＭＳ 明朝" w:cs="ＭＳ 明朝" w:eastAsia="ＭＳ 明朝" w:hAnsi="ＭＳ 明朝"/>
                <w:sz w:val="18"/>
                <w:szCs w:val="18"/>
                <w:rtl w:val="0"/>
              </w:rPr>
              <w:t xml:space="preserve">年度</w:t>
            </w:r>
            <w:r w:rsidDel="00000000" w:rsidR="00000000" w:rsidRPr="00000000">
              <w:rPr>
                <w:rtl w:val="0"/>
              </w:rPr>
            </w:r>
          </w:p>
          <w:p w:rsidR="00000000" w:rsidDel="00000000" w:rsidP="00000000" w:rsidRDefault="00000000" w:rsidRPr="00000000" w14:paraId="00000003">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第1回　　「　『</w:t>
            </w:r>
            <w:r w:rsidDel="00000000" w:rsidR="00000000" w:rsidRPr="00000000">
              <w:rPr>
                <w:rFonts w:ascii="ＭＳ 明朝" w:cs="ＭＳ 明朝" w:eastAsia="ＭＳ 明朝" w:hAnsi="ＭＳ 明朝"/>
                <w:sz w:val="18"/>
                <w:szCs w:val="18"/>
                <w:rtl w:val="0"/>
              </w:rPr>
              <w:t xml:space="preserve">山椒魚』を読んで、自分が何を感じたのか言語化しよう</w:t>
            </w:r>
            <w:r w:rsidDel="00000000" w:rsidR="00000000" w:rsidRPr="00000000">
              <w:rPr>
                <w:rFonts w:ascii="Hiragino Kaku Gothic Pro W3" w:cs="Hiragino Kaku Gothic Pro W3" w:eastAsia="Hiragino Kaku Gothic Pro W3" w:hAnsi="Hiragino Kaku Gothic Pro W3"/>
                <w:sz w:val="18"/>
                <w:szCs w:val="18"/>
                <w:rtl w:val="0"/>
              </w:rPr>
              <w:t xml:space="preserve">　」</w:t>
            </w:r>
          </w:p>
        </w:tc>
        <w:tc>
          <w:tcPr/>
          <w:p w:rsidR="00000000" w:rsidDel="00000000" w:rsidP="00000000" w:rsidRDefault="00000000" w:rsidRPr="00000000" w14:paraId="00000004">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作成者：</w:t>
            </w:r>
            <w:r w:rsidDel="00000000" w:rsidR="00000000" w:rsidRPr="00000000">
              <w:rPr>
                <w:rFonts w:ascii="ＭＳ 明朝" w:cs="ＭＳ 明朝" w:eastAsia="ＭＳ 明朝" w:hAnsi="ＭＳ 明朝"/>
                <w:sz w:val="18"/>
                <w:szCs w:val="18"/>
                <w:rtl w:val="0"/>
              </w:rPr>
              <w:t xml:space="preserve">多比良&amp;濱部</w:t>
            </w:r>
            <w:r w:rsidDel="00000000" w:rsidR="00000000" w:rsidRPr="00000000">
              <w:rPr>
                <w:rtl w:val="0"/>
              </w:rPr>
            </w:r>
          </w:p>
          <w:p w:rsidR="00000000" w:rsidDel="00000000" w:rsidP="00000000" w:rsidRDefault="00000000" w:rsidRPr="00000000" w14:paraId="00000005">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実施日：2018.10.18</w:t>
            </w:r>
          </w:p>
          <w:p w:rsidR="00000000" w:rsidDel="00000000" w:rsidP="00000000" w:rsidRDefault="00000000" w:rsidRPr="00000000" w14:paraId="00000006">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　　　　　　　　(</w:t>
            </w:r>
            <w:r w:rsidDel="00000000" w:rsidR="00000000" w:rsidRPr="00000000">
              <w:rPr>
                <w:rFonts w:ascii="ＭＳ 明朝" w:cs="ＭＳ 明朝" w:eastAsia="ＭＳ 明朝" w:hAnsi="ＭＳ 明朝"/>
                <w:sz w:val="18"/>
                <w:szCs w:val="18"/>
                <w:rtl w:val="0"/>
              </w:rPr>
              <w:t xml:space="preserve">木</w:t>
            </w:r>
            <w:r w:rsidDel="00000000" w:rsidR="00000000" w:rsidRPr="00000000">
              <w:rPr>
                <w:rFonts w:ascii="Hiragino Kaku Gothic Pro W3" w:cs="Hiragino Kaku Gothic Pro W3" w:eastAsia="Hiragino Kaku Gothic Pro W3" w:hAnsi="Hiragino Kaku Gothic Pro W3"/>
                <w:sz w:val="18"/>
                <w:szCs w:val="18"/>
                <w:rtl w:val="0"/>
              </w:rPr>
              <w:t xml:space="preserve">曜日)</w:t>
            </w:r>
          </w:p>
        </w:tc>
      </w:tr>
    </w:tbl>
    <w:p w:rsidR="00000000" w:rsidDel="00000000" w:rsidP="00000000" w:rsidRDefault="00000000" w:rsidRPr="00000000" w14:paraId="00000007">
      <w:pPr>
        <w:widowControl w:val="1"/>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tl w:val="0"/>
        </w:rPr>
      </w:r>
    </w:p>
    <w:p w:rsidR="00000000" w:rsidDel="00000000" w:rsidP="00000000" w:rsidRDefault="00000000" w:rsidRPr="00000000" w14:paraId="00000008">
      <w:pPr>
        <w:widowControl w:val="1"/>
        <w:spacing w:line="276" w:lineRule="auto"/>
        <w:jc w:val="left"/>
        <w:rPr>
          <w:rFonts w:ascii="Hiragino Kaku Gothic Pro W6" w:cs="Hiragino Kaku Gothic Pro W6" w:eastAsia="Hiragino Kaku Gothic Pro W6" w:hAnsi="Hiragino Kaku Gothic Pro W6"/>
          <w:b w:val="1"/>
          <w:sz w:val="18"/>
          <w:szCs w:val="18"/>
        </w:rPr>
      </w:pPr>
      <w:r w:rsidDel="00000000" w:rsidR="00000000" w:rsidRPr="00000000">
        <w:rPr>
          <w:rFonts w:ascii="Hiragino Kaku Gothic Pro W6" w:cs="Hiragino Kaku Gothic Pro W6" w:eastAsia="Hiragino Kaku Gothic Pro W6" w:hAnsi="Hiragino Kaku Gothic Pro W6"/>
          <w:b w:val="1"/>
          <w:sz w:val="18"/>
          <w:szCs w:val="18"/>
          <w:rtl w:val="0"/>
        </w:rPr>
        <w:t xml:space="preserve">基本情報</w:t>
      </w:r>
    </w:p>
    <w:tbl>
      <w:tblPr>
        <w:tblStyle w:val="Table2"/>
        <w:tblW w:w="15452.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26"/>
        <w:gridCol w:w="7726"/>
        <w:tblGridChange w:id="0">
          <w:tblGrid>
            <w:gridCol w:w="7726"/>
            <w:gridCol w:w="7726"/>
          </w:tblGrid>
        </w:tblGridChange>
      </w:tblGrid>
      <w:tr>
        <w:trPr>
          <w:trHeight w:val="5680" w:hRule="atLeast"/>
        </w:trPr>
        <w:tc>
          <w:tcPr>
            <w:tcMar>
              <w:top w:w="113.0" w:type="dxa"/>
              <w:bottom w:w="113.0" w:type="dxa"/>
            </w:tcMar>
          </w:tcPr>
          <w:p w:rsidR="00000000" w:rsidDel="00000000" w:rsidP="00000000" w:rsidRDefault="00000000" w:rsidRPr="00000000" w14:paraId="00000009">
            <w:pPr>
              <w:spacing w:line="276" w:lineRule="auto"/>
              <w:rPr>
                <w:rFonts w:ascii="Hiragino Kaku Gothic Pro W3" w:cs="Hiragino Kaku Gothic Pro W3" w:eastAsia="Hiragino Kaku Gothic Pro W3" w:hAnsi="Hiragino Kaku Gothic Pro W3"/>
                <w:sz w:val="18"/>
                <w:szCs w:val="18"/>
                <w:u w:val="single"/>
              </w:rPr>
            </w:pPr>
            <w:r w:rsidDel="00000000" w:rsidR="00000000" w:rsidRPr="00000000">
              <w:rPr>
                <w:rFonts w:ascii="Hiragino Kaku Gothic Pro W3" w:cs="Hiragino Kaku Gothic Pro W3" w:eastAsia="Hiragino Kaku Gothic Pro W3" w:hAnsi="Hiragino Kaku Gothic Pro W3"/>
                <w:sz w:val="18"/>
                <w:szCs w:val="18"/>
                <w:u w:val="single"/>
                <w:rtl w:val="0"/>
              </w:rPr>
              <w:t xml:space="preserve">【単元の目的】</w:t>
            </w:r>
          </w:p>
          <w:p w:rsidR="00000000" w:rsidDel="00000000" w:rsidP="00000000" w:rsidRDefault="00000000" w:rsidRPr="00000000" w14:paraId="0000000A">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生徒が、</w:t>
            </w:r>
          </w:p>
          <w:p w:rsidR="00000000" w:rsidDel="00000000" w:rsidP="00000000" w:rsidRDefault="00000000" w:rsidRPr="00000000" w14:paraId="0000000B">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①小説に対して様々な解釈を認め、</w:t>
            </w:r>
          </w:p>
          <w:p w:rsidR="00000000" w:rsidDel="00000000" w:rsidP="00000000" w:rsidRDefault="00000000" w:rsidRPr="00000000" w14:paraId="0000000C">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②自分なりの読む楽しさに納得感を持つ　　ようになる。</w:t>
            </w:r>
          </w:p>
          <w:p w:rsidR="00000000" w:rsidDel="00000000" w:rsidP="00000000" w:rsidRDefault="00000000" w:rsidRPr="00000000" w14:paraId="0000000D">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0E">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u w:val="single"/>
              </w:rPr>
            </w:pPr>
            <w:r w:rsidDel="00000000" w:rsidR="00000000" w:rsidRPr="00000000">
              <w:rPr>
                <w:rFonts w:ascii="Hiragino Kaku Gothic Pro W3" w:cs="Hiragino Kaku Gothic Pro W3" w:eastAsia="Hiragino Kaku Gothic Pro W3" w:hAnsi="Hiragino Kaku Gothic Pro W3"/>
                <w:sz w:val="18"/>
                <w:szCs w:val="18"/>
                <w:u w:val="single"/>
                <w:rtl w:val="0"/>
              </w:rPr>
              <w:t xml:space="preserve">【今回の授業のねらい】</w:t>
            </w:r>
            <w:r w:rsidDel="00000000" w:rsidR="00000000" w:rsidRPr="00000000">
              <w:rPr>
                <w:rFonts w:ascii="Hiragino Kaku Gothic Pro W3" w:cs="Hiragino Kaku Gothic Pro W3" w:eastAsia="Hiragino Kaku Gothic Pro W3" w:hAnsi="Hiragino Kaku Gothic Pro W3"/>
                <w:color w:val="cc0000"/>
                <w:sz w:val="16"/>
                <w:szCs w:val="16"/>
                <w:rtl w:val="0"/>
              </w:rPr>
              <w:t xml:space="preserve">＊単元の目的達成のために、今回はどんな学びを生み出したいのか？</w:t>
            </w:r>
            <w:r w:rsidDel="00000000" w:rsidR="00000000" w:rsidRPr="00000000">
              <w:rPr>
                <w:rtl w:val="0"/>
              </w:rPr>
            </w:r>
          </w:p>
          <w:p w:rsidR="00000000" w:rsidDel="00000000" w:rsidP="00000000" w:rsidRDefault="00000000" w:rsidRPr="00000000" w14:paraId="0000000F">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　　　　　　　　　　　</w:t>
            </w:r>
            <w:r w:rsidDel="00000000" w:rsidR="00000000" w:rsidRPr="00000000">
              <w:rPr>
                <w:rFonts w:ascii="Hiragino Kaku Gothic Pro W3" w:cs="Hiragino Kaku Gothic Pro W3" w:eastAsia="Hiragino Kaku Gothic Pro W3" w:hAnsi="Hiragino Kaku Gothic Pro W3"/>
                <w:color w:val="cc0000"/>
                <w:sz w:val="16"/>
                <w:szCs w:val="16"/>
                <w:rtl w:val="0"/>
              </w:rPr>
              <w:t xml:space="preserve">＊各回のステップ( ⅰ)~ⅵ)で表していたもの)をもとに入れてください！</w:t>
            </w:r>
            <w:r w:rsidDel="00000000" w:rsidR="00000000" w:rsidRPr="00000000">
              <w:rPr>
                <w:rtl w:val="0"/>
              </w:rPr>
            </w:r>
          </w:p>
          <w:p w:rsidR="00000000" w:rsidDel="00000000" w:rsidP="00000000" w:rsidRDefault="00000000" w:rsidRPr="00000000" w14:paraId="00000010">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・ストーリーの全体像をつかむ</w:t>
            </w:r>
          </w:p>
          <w:p w:rsidR="00000000" w:rsidDel="00000000" w:rsidP="00000000" w:rsidRDefault="00000000" w:rsidRPr="00000000" w14:paraId="00000011">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・自分が何を感じたのかを言語化する（自分の解釈をもつ）</w:t>
            </w:r>
          </w:p>
          <w:p w:rsidR="00000000" w:rsidDel="00000000" w:rsidP="00000000" w:rsidRDefault="00000000" w:rsidRPr="00000000" w14:paraId="00000012">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13">
            <w:pPr>
              <w:spacing w:line="276" w:lineRule="auto"/>
              <w:rPr>
                <w:rFonts w:ascii="Hiragino Kaku Gothic Pro W3" w:cs="Hiragino Kaku Gothic Pro W3" w:eastAsia="Hiragino Kaku Gothic Pro W3" w:hAnsi="Hiragino Kaku Gothic Pro W3"/>
                <w:sz w:val="18"/>
                <w:szCs w:val="18"/>
                <w:u w:val="single"/>
              </w:rPr>
            </w:pPr>
            <w:r w:rsidDel="00000000" w:rsidR="00000000" w:rsidRPr="00000000">
              <w:rPr>
                <w:rFonts w:ascii="Hiragino Kaku Gothic Pro W3" w:cs="Hiragino Kaku Gothic Pro W3" w:eastAsia="Hiragino Kaku Gothic Pro W3" w:hAnsi="Hiragino Kaku Gothic Pro W3"/>
                <w:sz w:val="18"/>
                <w:szCs w:val="18"/>
                <w:u w:val="single"/>
                <w:rtl w:val="0"/>
              </w:rPr>
              <w:t xml:space="preserve">対象者（生徒・クラスの現状予想。テーマへの関心など。）</w:t>
            </w:r>
          </w:p>
          <w:p w:rsidR="00000000" w:rsidDel="00000000" w:rsidP="00000000" w:rsidRDefault="00000000" w:rsidRPr="00000000" w14:paraId="00000014">
            <w:pPr>
              <w:spacing w:line="276" w:lineRule="auto"/>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color w:val="cc0000"/>
                <w:sz w:val="16"/>
                <w:szCs w:val="16"/>
                <w:rtl w:val="0"/>
              </w:rPr>
              <w:t xml:space="preserve">＊以下は、単元の目的や今回の授業で取り組むことの視点を踏まえて書きましょう！</w:t>
            </w:r>
            <w:r w:rsidDel="00000000" w:rsidR="00000000" w:rsidRPr="00000000">
              <w:rPr>
                <w:rtl w:val="0"/>
              </w:rPr>
            </w:r>
          </w:p>
          <w:p w:rsidR="00000000" w:rsidDel="00000000" w:rsidP="00000000" w:rsidRDefault="00000000" w:rsidRPr="00000000" w14:paraId="00000015">
            <w:pPr>
              <w:spacing w:line="276" w:lineRule="auto"/>
              <w:rPr>
                <w:rFonts w:ascii="Hiragino Kaku Gothic Pro W3" w:cs="Hiragino Kaku Gothic Pro W3" w:eastAsia="Hiragino Kaku Gothic Pro W3" w:hAnsi="Hiragino Kaku Gothic Pro W3"/>
                <w:sz w:val="18"/>
                <w:szCs w:val="18"/>
              </w:rPr>
            </w:pPr>
            <w:r w:rsidDel="00000000" w:rsidR="00000000" w:rsidRPr="00000000">
              <w:rPr>
                <w:rtl w:val="0"/>
              </w:rPr>
            </w:r>
          </w:p>
          <w:p w:rsidR="00000000" w:rsidDel="00000000" w:rsidP="00000000" w:rsidRDefault="00000000" w:rsidRPr="00000000" w14:paraId="00000016">
            <w:pPr>
              <w:spacing w:line="276" w:lineRule="auto"/>
              <w:rPr>
                <w:rFonts w:ascii="Hiragino Kaku Gothic Pro W3" w:cs="Hiragino Kaku Gothic Pro W3" w:eastAsia="Hiragino Kaku Gothic Pro W3" w:hAnsi="Hiragino Kaku Gothic Pro W3"/>
                <w:color w:val="cc0000"/>
                <w:sz w:val="16"/>
                <w:szCs w:val="16"/>
              </w:rPr>
            </w:pPr>
            <w:r w:rsidDel="00000000" w:rsidR="00000000" w:rsidRPr="00000000">
              <w:rPr>
                <w:rFonts w:ascii="Hiragino Kaku Gothic Pro W3" w:cs="Hiragino Kaku Gothic Pro W3" w:eastAsia="Hiragino Kaku Gothic Pro W3" w:hAnsi="Hiragino Kaku Gothic Pro W3"/>
                <w:sz w:val="18"/>
                <w:szCs w:val="18"/>
                <w:rtl w:val="0"/>
              </w:rPr>
              <w:t xml:space="preserve">生徒の現状　</w:t>
            </w:r>
            <w:r w:rsidDel="00000000" w:rsidR="00000000" w:rsidRPr="00000000">
              <w:rPr>
                <w:rtl w:val="0"/>
              </w:rPr>
            </w:r>
          </w:p>
          <w:p w:rsidR="00000000" w:rsidDel="00000000" w:rsidP="00000000" w:rsidRDefault="00000000" w:rsidRPr="00000000" w14:paraId="00000017">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・本文を読んで、内容を読み取る力はもともとついている。(先生より)</w:t>
            </w:r>
          </w:p>
          <w:p w:rsidR="00000000" w:rsidDel="00000000" w:rsidP="00000000" w:rsidRDefault="00000000" w:rsidRPr="00000000" w14:paraId="00000018">
            <w:pPr>
              <w:spacing w:line="276" w:lineRule="auto"/>
              <w:rPr>
                <w:rFonts w:ascii="Hiragino Kaku Gothic Pro W3" w:cs="Hiragino Kaku Gothic Pro W3" w:eastAsia="Hiragino Kaku Gothic Pro W3" w:hAnsi="Hiragino Kaku Gothic Pro W3"/>
                <w:sz w:val="18"/>
                <w:szCs w:val="18"/>
              </w:rPr>
            </w:pPr>
            <w:r w:rsidDel="00000000" w:rsidR="00000000" w:rsidRPr="00000000">
              <w:rPr>
                <w:rtl w:val="0"/>
              </w:rPr>
            </w:r>
          </w:p>
          <w:p w:rsidR="00000000" w:rsidDel="00000000" w:rsidP="00000000" w:rsidRDefault="00000000" w:rsidRPr="00000000" w14:paraId="00000019">
            <w:pPr>
              <w:spacing w:line="276" w:lineRule="auto"/>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クラスの雰囲気</w:t>
            </w:r>
          </w:p>
          <w:p w:rsidR="00000000" w:rsidDel="00000000" w:rsidP="00000000" w:rsidRDefault="00000000" w:rsidRPr="00000000" w14:paraId="0000001A">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・普段、先生からの問いかけ、呼びかけへの反応は良い。</w:t>
            </w:r>
          </w:p>
          <w:p w:rsidR="00000000" w:rsidDel="00000000" w:rsidP="00000000" w:rsidRDefault="00000000" w:rsidRPr="00000000" w14:paraId="0000001B">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・大人数なので一人一人に指示は届きづらい</w:t>
            </w:r>
          </w:p>
          <w:p w:rsidR="00000000" w:rsidDel="00000000" w:rsidP="00000000" w:rsidRDefault="00000000" w:rsidRPr="00000000" w14:paraId="0000001C">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1D">
            <w:pPr>
              <w:spacing w:line="276" w:lineRule="auto"/>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テーマへの関心</w:t>
            </w:r>
          </w:p>
          <w:p w:rsidR="00000000" w:rsidDel="00000000" w:rsidP="00000000" w:rsidRDefault="00000000" w:rsidRPr="00000000" w14:paraId="0000001E">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生徒の自発的な関心はないと思われる。</w:t>
            </w:r>
          </w:p>
          <w:p w:rsidR="00000000" w:rsidDel="00000000" w:rsidP="00000000" w:rsidRDefault="00000000" w:rsidRPr="00000000" w14:paraId="0000001F">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20">
            <w:pPr>
              <w:spacing w:line="276" w:lineRule="auto"/>
              <w:rPr>
                <w:rFonts w:ascii="游ゴシック" w:cs="游ゴシック" w:eastAsia="游ゴシック" w:hAnsi="游ゴシック"/>
                <w:sz w:val="18"/>
                <w:szCs w:val="18"/>
              </w:rPr>
            </w:pPr>
            <w:r w:rsidDel="00000000" w:rsidR="00000000" w:rsidRPr="00000000">
              <w:rPr>
                <w:rtl w:val="0"/>
              </w:rPr>
            </w:r>
          </w:p>
        </w:tc>
        <w:tc>
          <w:tcPr/>
          <w:p w:rsidR="00000000" w:rsidDel="00000000" w:rsidP="00000000" w:rsidRDefault="00000000" w:rsidRPr="00000000" w14:paraId="00000021">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color w:val="cc0000"/>
                <w:sz w:val="16"/>
                <w:szCs w:val="16"/>
              </w:rPr>
            </w:pPr>
            <w:r w:rsidDel="00000000" w:rsidR="00000000" w:rsidRPr="00000000">
              <w:rPr>
                <w:rFonts w:ascii="游ゴシック" w:cs="游ゴシック" w:eastAsia="游ゴシック" w:hAnsi="游ゴシック"/>
                <w:sz w:val="18"/>
                <w:szCs w:val="18"/>
                <w:rtl w:val="0"/>
              </w:rPr>
              <w:t xml:space="preserve">【今回の目標】　</w:t>
            </w:r>
            <w:r w:rsidDel="00000000" w:rsidR="00000000" w:rsidRPr="00000000">
              <w:rPr>
                <w:rFonts w:ascii="游ゴシック" w:cs="游ゴシック" w:eastAsia="游ゴシック" w:hAnsi="游ゴシック"/>
                <w:color w:val="cc0000"/>
                <w:sz w:val="16"/>
                <w:szCs w:val="16"/>
                <w:rtl w:val="0"/>
              </w:rPr>
              <w:t xml:space="preserve">＊今回の授業のねらいを達成するには、生徒が何を完了すれば良いのか？</w:t>
            </w:r>
          </w:p>
          <w:p w:rsidR="00000000" w:rsidDel="00000000" w:rsidP="00000000" w:rsidRDefault="00000000" w:rsidRPr="00000000" w14:paraId="00000022">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(1)『山椒魚』の物語の展開を理解できる。</w:t>
            </w:r>
          </w:p>
          <w:p w:rsidR="00000000" w:rsidDel="00000000" w:rsidP="00000000" w:rsidRDefault="00000000" w:rsidRPr="00000000" w14:paraId="00000023">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(2)物語中の山椒魚の気持ちの変化について、自分なりの考察ができる。</w:t>
            </w:r>
          </w:p>
          <w:p w:rsidR="00000000" w:rsidDel="00000000" w:rsidP="00000000" w:rsidRDefault="00000000" w:rsidRPr="00000000" w14:paraId="00000024">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(2)初めて読んだ感想を自分の視点で書くことができる。</w:t>
            </w:r>
          </w:p>
          <w:p w:rsidR="00000000" w:rsidDel="00000000" w:rsidP="00000000" w:rsidRDefault="00000000" w:rsidRPr="00000000" w14:paraId="00000025">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26">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u w:val="single"/>
                <w:rtl w:val="0"/>
              </w:rPr>
              <w:t xml:space="preserve">評価の観点と方法（目標と対応するように）</w:t>
            </w:r>
            <w:r w:rsidDel="00000000" w:rsidR="00000000" w:rsidRPr="00000000">
              <w:rPr>
                <w:rFonts w:ascii="Hiragino Kaku Gothic Pro W3" w:cs="Hiragino Kaku Gothic Pro W3" w:eastAsia="Hiragino Kaku Gothic Pro W3" w:hAnsi="Hiragino Kaku Gothic Pro W3"/>
                <w:sz w:val="18"/>
                <w:szCs w:val="18"/>
                <w:rtl w:val="0"/>
              </w:rPr>
              <w:t xml:space="preserve">　</w:t>
            </w:r>
          </w:p>
          <w:p w:rsidR="00000000" w:rsidDel="00000000" w:rsidP="00000000" w:rsidRDefault="00000000" w:rsidRPr="00000000" w14:paraId="00000027">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Hiragino Kaku Gothic Pro W3" w:cs="Hiragino Kaku Gothic Pro W3" w:eastAsia="Hiragino Kaku Gothic Pro W3" w:hAnsi="Hiragino Kaku Gothic Pro W3"/>
                <w:color w:val="cc0000"/>
                <w:sz w:val="16"/>
                <w:szCs w:val="16"/>
              </w:rPr>
            </w:pPr>
            <w:r w:rsidDel="00000000" w:rsidR="00000000" w:rsidRPr="00000000">
              <w:rPr>
                <w:rFonts w:ascii="Hiragino Kaku Gothic Pro W3" w:cs="Hiragino Kaku Gothic Pro W3" w:eastAsia="Hiragino Kaku Gothic Pro W3" w:hAnsi="Hiragino Kaku Gothic Pro W3"/>
                <w:color w:val="cc0000"/>
                <w:sz w:val="16"/>
                <w:szCs w:val="16"/>
                <w:rtl w:val="0"/>
              </w:rPr>
              <w:t xml:space="preserve">＊完了度合いを何で測るのか？何をもって完了と見なすか？</w:t>
            </w:r>
          </w:p>
          <w:p w:rsidR="00000000" w:rsidDel="00000000" w:rsidP="00000000" w:rsidRDefault="00000000" w:rsidRPr="00000000" w14:paraId="00000028">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(1)ワークシート①(読解シート)上の各場面において「山椒魚のキーとなる考えや行動」を埋めることができている。</w:t>
            </w:r>
          </w:p>
          <w:p w:rsidR="00000000" w:rsidDel="00000000" w:rsidP="00000000" w:rsidRDefault="00000000" w:rsidRPr="00000000" w14:paraId="00000029">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(2)ワークシート①(読解シート)上の各場面において「山椒魚がそのように考えた・行動した理由」を埋めることができている。</w:t>
            </w:r>
          </w:p>
          <w:p w:rsidR="00000000" w:rsidDel="00000000" w:rsidP="00000000" w:rsidRDefault="00000000" w:rsidRPr="00000000" w14:paraId="0000002A">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(3)振り返りの欄に、初発の感想が書けている。</w:t>
            </w:r>
          </w:p>
          <w:p w:rsidR="00000000" w:rsidDel="00000000" w:rsidP="00000000" w:rsidRDefault="00000000" w:rsidRPr="00000000" w14:paraId="0000002B">
            <w:pPr>
              <w:widowControl w:val="1"/>
              <w:pBdr>
                <w:top w:color="000000" w:space="0" w:sz="0" w:val="none"/>
                <w:left w:color="000000" w:space="0" w:sz="0" w:val="none"/>
                <w:bottom w:color="000000" w:space="0" w:sz="0" w:val="none"/>
                <w:right w:color="000000" w:space="0" w:sz="0" w:val="none"/>
                <w:between w:color="000000" w:space="0" w:sz="0" w:val="none"/>
              </w:pBdr>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2C">
            <w:pPr>
              <w:spacing w:line="276" w:lineRule="auto"/>
              <w:rPr>
                <w:rFonts w:ascii="Hiragino Kaku Gothic Pro W3" w:cs="Hiragino Kaku Gothic Pro W3" w:eastAsia="Hiragino Kaku Gothic Pro W3" w:hAnsi="Hiragino Kaku Gothic Pro W3"/>
                <w:sz w:val="18"/>
                <w:szCs w:val="18"/>
                <w:u w:val="single"/>
              </w:rPr>
            </w:pPr>
            <w:r w:rsidDel="00000000" w:rsidR="00000000" w:rsidRPr="00000000">
              <w:rPr>
                <w:rFonts w:ascii="Hiragino Kaku Gothic Pro W3" w:cs="Hiragino Kaku Gothic Pro W3" w:eastAsia="Hiragino Kaku Gothic Pro W3" w:hAnsi="Hiragino Kaku Gothic Pro W3"/>
                <w:sz w:val="18"/>
                <w:szCs w:val="18"/>
                <w:u w:val="single"/>
                <w:rtl w:val="0"/>
              </w:rPr>
              <w:t xml:space="preserve">準備物など</w:t>
            </w:r>
          </w:p>
          <w:p w:rsidR="00000000" w:rsidDel="00000000" w:rsidP="00000000" w:rsidRDefault="00000000" w:rsidRPr="00000000" w14:paraId="0000002D">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PC</w:t>
            </w:r>
          </w:p>
          <w:p w:rsidR="00000000" w:rsidDel="00000000" w:rsidP="00000000" w:rsidRDefault="00000000" w:rsidRPr="00000000" w14:paraId="0000002E">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ワークシート①(読解シート)</w:t>
            </w:r>
          </w:p>
          <w:p w:rsidR="00000000" w:rsidDel="00000000" w:rsidP="00000000" w:rsidRDefault="00000000" w:rsidRPr="00000000" w14:paraId="0000002F">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単語シート</w:t>
            </w:r>
          </w:p>
          <w:p w:rsidR="00000000" w:rsidDel="00000000" w:rsidP="00000000" w:rsidRDefault="00000000" w:rsidRPr="00000000" w14:paraId="00000030">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31">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32">
            <w:pPr>
              <w:spacing w:line="276" w:lineRule="auto"/>
              <w:rPr>
                <w:rFonts w:ascii="Hiragino Kaku Gothic Pro W3" w:cs="Hiragino Kaku Gothic Pro W3" w:eastAsia="Hiragino Kaku Gothic Pro W3" w:hAnsi="Hiragino Kaku Gothic Pro W3"/>
                <w:sz w:val="18"/>
                <w:szCs w:val="18"/>
                <w:u w:val="single"/>
              </w:rPr>
            </w:pPr>
            <w:r w:rsidDel="00000000" w:rsidR="00000000" w:rsidRPr="00000000">
              <w:rPr>
                <w:rFonts w:ascii="Hiragino Kaku Gothic Pro W3" w:cs="Hiragino Kaku Gothic Pro W3" w:eastAsia="Hiragino Kaku Gothic Pro W3" w:hAnsi="Hiragino Kaku Gothic Pro W3"/>
                <w:sz w:val="18"/>
                <w:szCs w:val="18"/>
                <w:u w:val="single"/>
                <w:rtl w:val="0"/>
              </w:rPr>
              <w:t xml:space="preserve">その他</w:t>
            </w:r>
          </w:p>
          <w:p w:rsidR="00000000" w:rsidDel="00000000" w:rsidP="00000000" w:rsidRDefault="00000000" w:rsidRPr="00000000" w14:paraId="00000033">
            <w:pPr>
              <w:spacing w:line="276" w:lineRule="auto"/>
              <w:rPr>
                <w:rFonts w:ascii="游ゴシック" w:cs="游ゴシック" w:eastAsia="游ゴシック" w:hAnsi="游ゴシック"/>
                <w:sz w:val="18"/>
                <w:szCs w:val="18"/>
              </w:rPr>
            </w:pPr>
            <w:r w:rsidDel="00000000" w:rsidR="00000000" w:rsidRPr="00000000">
              <w:rPr>
                <w:rtl w:val="0"/>
              </w:rPr>
            </w:r>
          </w:p>
        </w:tc>
      </w:tr>
    </w:tbl>
    <w:p w:rsidR="00000000" w:rsidDel="00000000" w:rsidP="00000000" w:rsidRDefault="00000000" w:rsidRPr="00000000" w14:paraId="00000034">
      <w:pPr>
        <w:widowControl w:val="1"/>
        <w:pBdr>
          <w:top w:color="000000" w:space="0" w:sz="0" w:val="none"/>
          <w:left w:color="000000" w:space="0" w:sz="0" w:val="none"/>
          <w:bottom w:color="000000" w:space="0" w:sz="0" w:val="none"/>
          <w:right w:color="000000" w:space="0" w:sz="0" w:val="none"/>
          <w:between w:color="000000" w:space="0" w:sz="0" w:val="none"/>
        </w:pBdr>
        <w:spacing w:after="120" w:line="259" w:lineRule="auto"/>
        <w:jc w:val="left"/>
        <w:rPr>
          <w:rFonts w:ascii="Hiragino Kaku Gothic Pro W6" w:cs="Hiragino Kaku Gothic Pro W6" w:eastAsia="Hiragino Kaku Gothic Pro W6" w:hAnsi="Hiragino Kaku Gothic Pro W6"/>
          <w:b w:val="1"/>
          <w:sz w:val="18"/>
          <w:szCs w:val="18"/>
        </w:rPr>
      </w:pPr>
      <w:r w:rsidDel="00000000" w:rsidR="00000000" w:rsidRPr="00000000">
        <w:br w:type="page"/>
      </w:r>
      <w:r w:rsidDel="00000000" w:rsidR="00000000" w:rsidRPr="00000000">
        <w:rPr>
          <w:rFonts w:ascii="Hiragino Kaku Gothic Pro W6" w:cs="Hiragino Kaku Gothic Pro W6" w:eastAsia="Hiragino Kaku Gothic Pro W6" w:hAnsi="Hiragino Kaku Gothic Pro W6"/>
          <w:b w:val="1"/>
          <w:sz w:val="18"/>
          <w:szCs w:val="18"/>
          <w:rtl w:val="0"/>
        </w:rPr>
        <w:t xml:space="preserve">タイムライン（計　35　/ 　40　分）</w:t>
      </w:r>
      <w:r w:rsidDel="00000000" w:rsidR="00000000" w:rsidRPr="00000000">
        <w:rPr>
          <w:rFonts w:ascii="Hiragino Kaku Gothic Pro W3" w:cs="Hiragino Kaku Gothic Pro W3" w:eastAsia="Hiragino Kaku Gothic Pro W3" w:hAnsi="Hiragino Kaku Gothic Pro W3"/>
          <w:sz w:val="18"/>
          <w:szCs w:val="18"/>
          <w:rtl w:val="0"/>
        </w:rPr>
        <w:t xml:space="preserve">。</w:t>
      </w:r>
      <w:r w:rsidDel="00000000" w:rsidR="00000000" w:rsidRPr="00000000">
        <w:rPr>
          <w:rFonts w:ascii="Hiragino Kaku Gothic Pro W3" w:cs="Hiragino Kaku Gothic Pro W3" w:eastAsia="Hiragino Kaku Gothic Pro W3" w:hAnsi="Hiragino Kaku Gothic Pro W3"/>
          <w:color w:val="cc0000"/>
          <w:sz w:val="18"/>
          <w:szCs w:val="18"/>
          <w:rtl w:val="0"/>
        </w:rPr>
        <w:t xml:space="preserve">＊曜日によって持てる時間が変わるので注意！　(月金土:45分　木:40分)</w:t>
      </w:r>
      <w:r w:rsidDel="00000000" w:rsidR="00000000" w:rsidRPr="00000000">
        <w:rPr>
          <w:rtl w:val="0"/>
        </w:rPr>
      </w:r>
    </w:p>
    <w:tbl>
      <w:tblPr>
        <w:tblStyle w:val="Table3"/>
        <w:tblW w:w="15451.999999999998" w:type="dxa"/>
        <w:jc w:val="left"/>
        <w:tblInd w:w="-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346"/>
        <w:gridCol w:w="782"/>
        <w:gridCol w:w="3260"/>
        <w:gridCol w:w="2825"/>
        <w:gridCol w:w="2693"/>
        <w:gridCol w:w="2136"/>
        <w:gridCol w:w="2410"/>
        <w:tblGridChange w:id="0">
          <w:tblGrid>
            <w:gridCol w:w="1346"/>
            <w:gridCol w:w="782"/>
            <w:gridCol w:w="3260"/>
            <w:gridCol w:w="2825"/>
            <w:gridCol w:w="2693"/>
            <w:gridCol w:w="2136"/>
            <w:gridCol w:w="2410"/>
          </w:tblGrid>
        </w:tblGridChange>
      </w:tblGrid>
      <w:tr>
        <w:trPr>
          <w:trHeight w:val="200" w:hRule="atLeast"/>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5">
            <w:pPr>
              <w:widowControl w:val="1"/>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構成</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6">
            <w:pPr>
              <w:widowControl w:val="1"/>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時間（分）</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7">
            <w:pPr>
              <w:widowControl w:val="1"/>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活動内容</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8">
            <w:pPr>
              <w:widowControl w:val="1"/>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各活動のねらい</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9">
            <w:pPr>
              <w:widowControl w:val="1"/>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予想される生徒の様子</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A">
            <w:pPr>
              <w:widowControl w:val="1"/>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大学生の対応</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B">
            <w:pPr>
              <w:widowControl w:val="1"/>
              <w:spacing w:line="276" w:lineRule="auto"/>
              <w:jc w:val="center"/>
              <w:rPr>
                <w:rFonts w:ascii="Hiragino Kaku Gothic Pro W3" w:cs="Hiragino Kaku Gothic Pro W3" w:eastAsia="Hiragino Kaku Gothic Pro W3" w:hAnsi="Hiragino Kaku Gothic Pro W3"/>
                <w:sz w:val="18"/>
                <w:szCs w:val="18"/>
              </w:rPr>
            </w:pPr>
            <w:r w:rsidDel="00000000" w:rsidR="00000000" w:rsidRPr="00000000">
              <w:rPr>
                <w:rFonts w:ascii="Hiragino Kaku Gothic Pro W3" w:cs="Hiragino Kaku Gothic Pro W3" w:eastAsia="Hiragino Kaku Gothic Pro W3" w:hAnsi="Hiragino Kaku Gothic Pro W3"/>
                <w:sz w:val="18"/>
                <w:szCs w:val="18"/>
                <w:rtl w:val="0"/>
              </w:rPr>
              <w:t xml:space="preserve">備考</w:t>
            </w:r>
          </w:p>
        </w:tc>
      </w:tr>
      <w:tr>
        <w:trPr>
          <w:trHeight w:val="1080" w:hRule="atLeast"/>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3C">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導入</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3D">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５分</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3E">
            <w:pPr>
              <w:widowControl w:val="1"/>
              <w:tabs>
                <w:tab w:val="center" w:pos="1876"/>
              </w:tabs>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・当日の大学生の自己紹介、</w:t>
            </w:r>
          </w:p>
          <w:p w:rsidR="00000000" w:rsidDel="00000000" w:rsidP="00000000" w:rsidRDefault="00000000" w:rsidRPr="00000000" w14:paraId="0000003F">
            <w:pPr>
              <w:widowControl w:val="1"/>
              <w:tabs>
                <w:tab w:val="center" w:pos="1876"/>
              </w:tabs>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・これから5回にわたって『山椒魚』を扱っていくことを説明</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tcPr>
          <w:p w:rsidR="00000000" w:rsidDel="00000000" w:rsidP="00000000" w:rsidRDefault="00000000" w:rsidRPr="00000000" w14:paraId="00000040">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”大学生の授業”に興味をもつ。</w:t>
            </w:r>
          </w:p>
          <w:p w:rsidR="00000000" w:rsidDel="00000000" w:rsidP="00000000" w:rsidRDefault="00000000" w:rsidRPr="00000000" w14:paraId="00000041">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42">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これから行うことの目的</w:t>
            </w:r>
            <w:r w:rsidDel="00000000" w:rsidR="00000000" w:rsidRPr="00000000">
              <w:rPr>
                <w:rFonts w:ascii="游ゴシック" w:cs="游ゴシック" w:eastAsia="游ゴシック" w:hAnsi="游ゴシック"/>
                <w:sz w:val="18"/>
                <w:szCs w:val="18"/>
                <w:rtl w:val="0"/>
              </w:rPr>
              <w:t xml:space="preserve">と内容を理解する</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43">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大学生の話を聞く</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44">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それぞれ簡単に自己紹介</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45">
            <w:pPr>
              <w:widowControl w:val="1"/>
              <w:tabs>
                <w:tab w:val="center" w:pos="1876"/>
              </w:tabs>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今後のスタッフ全員を含めた紹介シートを配布</w:t>
            </w:r>
          </w:p>
          <w:p w:rsidR="00000000" w:rsidDel="00000000" w:rsidP="00000000" w:rsidRDefault="00000000" w:rsidRPr="00000000" w14:paraId="00000046">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第一回～第五回の各回の流れについて簡単に説明</w:t>
            </w:r>
          </w:p>
        </w:tc>
      </w:tr>
      <w:tr>
        <w:trPr>
          <w:trHeight w:val="6180" w:hRule="atLeast"/>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47">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山椒魚の気持ちワーク</w:t>
            </w:r>
          </w:p>
          <w:p w:rsidR="00000000" w:rsidDel="00000000" w:rsidP="00000000" w:rsidRDefault="00000000" w:rsidRPr="00000000" w14:paraId="00000048">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49">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25分</w:t>
            </w:r>
            <w:r w:rsidDel="00000000" w:rsidR="00000000" w:rsidRPr="00000000">
              <w:rPr>
                <w:rtl w:val="0"/>
              </w:rPr>
            </w:r>
          </w:p>
          <w:p w:rsidR="00000000" w:rsidDel="00000000" w:rsidP="00000000" w:rsidRDefault="00000000" w:rsidRPr="00000000" w14:paraId="0000004A">
            <w:pPr>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4B">
            <w:pPr>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4C">
            <w:pPr>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4D">
            <w:pPr>
              <w:rPr>
                <w:rFonts w:ascii="游ゴシック" w:cs="游ゴシック" w:eastAsia="游ゴシック" w:hAnsi="游ゴシック"/>
                <w:sz w:val="18"/>
                <w:szCs w:val="18"/>
              </w:rPr>
            </w:pPr>
            <w:bookmarkStart w:colFirst="0" w:colLast="0" w:name="_gjdgxs" w:id="0"/>
            <w:bookmarkEnd w:id="0"/>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4E">
            <w:pPr>
              <w:widowControl w:val="1"/>
              <w:spacing w:line="276" w:lineRule="auto"/>
              <w:jc w:val="left"/>
              <w:rPr>
                <w:rFonts w:ascii="游ゴシック" w:cs="游ゴシック" w:eastAsia="游ゴシック" w:hAnsi="游ゴシック"/>
                <w:sz w:val="16"/>
                <w:szCs w:val="16"/>
              </w:rPr>
            </w:pPr>
            <w:r w:rsidDel="00000000" w:rsidR="00000000" w:rsidRPr="00000000">
              <w:rPr>
                <w:rFonts w:ascii="游ゴシック" w:cs="游ゴシック" w:eastAsia="游ゴシック" w:hAnsi="游ゴシック"/>
                <w:sz w:val="16"/>
                <w:szCs w:val="16"/>
                <w:rtl w:val="0"/>
              </w:rPr>
              <w:t xml:space="preserve">本文読解</w:t>
            </w:r>
            <w:r w:rsidDel="00000000" w:rsidR="00000000" w:rsidRPr="00000000">
              <w:rPr>
                <w:rFonts w:ascii="游ゴシック" w:cs="游ゴシック" w:eastAsia="游ゴシック" w:hAnsi="游ゴシック"/>
                <w:sz w:val="16"/>
                <w:szCs w:val="16"/>
                <w:rtl w:val="0"/>
              </w:rPr>
              <w:t xml:space="preserve">、ワークシート</w:t>
            </w:r>
          </w:p>
          <w:p w:rsidR="00000000" w:rsidDel="00000000" w:rsidP="00000000" w:rsidRDefault="00000000" w:rsidRPr="00000000" w14:paraId="0000004F">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6"/>
                <w:szCs w:val="16"/>
                <w:rtl w:val="0"/>
              </w:rPr>
              <w:t xml:space="preserve">その状況における山椒魚の</w:t>
            </w:r>
            <w:r w:rsidDel="00000000" w:rsidR="00000000" w:rsidRPr="00000000">
              <w:rPr>
                <w:rtl w:val="0"/>
              </w:rPr>
            </w:r>
          </w:p>
          <w:p w:rsidR="00000000" w:rsidDel="00000000" w:rsidP="00000000" w:rsidRDefault="00000000" w:rsidRPr="00000000" w14:paraId="00000050">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・表情</w:t>
            </w:r>
          </w:p>
          <w:p w:rsidR="00000000" w:rsidDel="00000000" w:rsidP="00000000" w:rsidRDefault="00000000" w:rsidRPr="00000000" w14:paraId="00000051">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・山椒魚の気持ち</w:t>
            </w:r>
          </w:p>
          <w:p w:rsidR="00000000" w:rsidDel="00000000" w:rsidP="00000000" w:rsidRDefault="00000000" w:rsidRPr="00000000" w14:paraId="00000052">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・山椒魚の行動</w:t>
            </w:r>
          </w:p>
          <w:p w:rsidR="00000000" w:rsidDel="00000000" w:rsidP="00000000" w:rsidRDefault="00000000" w:rsidRPr="00000000" w14:paraId="00000053">
            <w:pPr>
              <w:widowControl w:val="1"/>
              <w:spacing w:line="276" w:lineRule="auto"/>
              <w:jc w:val="left"/>
              <w:rPr>
                <w:rFonts w:ascii="游ゴシック" w:cs="游ゴシック" w:eastAsia="游ゴシック" w:hAnsi="游ゴシック"/>
                <w:sz w:val="16"/>
                <w:szCs w:val="16"/>
              </w:rPr>
            </w:pPr>
            <w:r w:rsidDel="00000000" w:rsidR="00000000" w:rsidRPr="00000000">
              <w:rPr>
                <w:rFonts w:ascii="游ゴシック" w:cs="游ゴシック" w:eastAsia="游ゴシック" w:hAnsi="游ゴシック"/>
                <w:b w:val="1"/>
                <w:sz w:val="16"/>
                <w:szCs w:val="16"/>
                <w:rtl w:val="0"/>
              </w:rPr>
              <w:t xml:space="preserve">合計</w:t>
            </w:r>
            <w:r w:rsidDel="00000000" w:rsidR="00000000" w:rsidRPr="00000000">
              <w:rPr>
                <w:rFonts w:ascii="游ゴシック" w:cs="游ゴシック" w:eastAsia="游ゴシック" w:hAnsi="游ゴシック"/>
                <w:b w:val="1"/>
                <w:sz w:val="16"/>
                <w:szCs w:val="16"/>
                <w:rtl w:val="0"/>
              </w:rPr>
              <w:t xml:space="preserve">6場面</w:t>
            </w:r>
            <w:r w:rsidDel="00000000" w:rsidR="00000000" w:rsidRPr="00000000">
              <w:rPr>
                <w:rFonts w:ascii="游ゴシック" w:cs="游ゴシック" w:eastAsia="游ゴシック" w:hAnsi="游ゴシック"/>
                <w:b w:val="1"/>
                <w:sz w:val="16"/>
                <w:szCs w:val="16"/>
                <w:rtl w:val="0"/>
              </w:rPr>
              <w:t xml:space="preserve">。</w:t>
            </w:r>
            <w:r w:rsidDel="00000000" w:rsidR="00000000" w:rsidRPr="00000000">
              <w:rPr>
                <w:rFonts w:ascii="游ゴシック" w:cs="游ゴシック" w:eastAsia="游ゴシック" w:hAnsi="游ゴシック"/>
                <w:sz w:val="16"/>
                <w:szCs w:val="16"/>
                <w:rtl w:val="0"/>
              </w:rPr>
              <w:t xml:space="preserve">１場面</w:t>
            </w:r>
            <w:r w:rsidDel="00000000" w:rsidR="00000000" w:rsidRPr="00000000">
              <w:rPr>
                <w:rFonts w:ascii="游ゴシック" w:cs="游ゴシック" w:eastAsia="游ゴシック" w:hAnsi="游ゴシック"/>
                <w:b w:val="1"/>
                <w:sz w:val="16"/>
                <w:szCs w:val="16"/>
                <w:rtl w:val="0"/>
              </w:rPr>
              <w:t xml:space="preserve">4分</w:t>
            </w:r>
            <w:r w:rsidDel="00000000" w:rsidR="00000000" w:rsidRPr="00000000">
              <w:rPr>
                <w:rFonts w:ascii="游ゴシック" w:cs="游ゴシック" w:eastAsia="游ゴシック" w:hAnsi="游ゴシック"/>
                <w:sz w:val="16"/>
                <w:szCs w:val="16"/>
                <w:rtl w:val="0"/>
              </w:rPr>
              <w:t xml:space="preserve">として</w:t>
            </w:r>
            <w:r w:rsidDel="00000000" w:rsidR="00000000" w:rsidRPr="00000000">
              <w:rPr>
                <w:rFonts w:ascii="游ゴシック" w:cs="游ゴシック" w:eastAsia="游ゴシック" w:hAnsi="游ゴシック"/>
                <w:b w:val="1"/>
                <w:sz w:val="16"/>
                <w:szCs w:val="16"/>
                <w:rtl w:val="0"/>
              </w:rPr>
              <w:t xml:space="preserve">24分</w:t>
            </w:r>
            <w:r w:rsidDel="00000000" w:rsidR="00000000" w:rsidRPr="00000000">
              <w:rPr>
                <w:rtl w:val="0"/>
              </w:rPr>
            </w:r>
          </w:p>
          <w:p w:rsidR="00000000" w:rsidDel="00000000" w:rsidP="00000000" w:rsidRDefault="00000000" w:rsidRPr="00000000" w14:paraId="00000054">
            <w:pPr>
              <w:widowControl w:val="1"/>
              <w:spacing w:line="276" w:lineRule="auto"/>
              <w:jc w:val="left"/>
              <w:rPr>
                <w:rFonts w:ascii="游ゴシック" w:cs="游ゴシック" w:eastAsia="游ゴシック" w:hAnsi="游ゴシック"/>
                <w:sz w:val="16"/>
                <w:szCs w:val="16"/>
              </w:rPr>
            </w:pPr>
            <w:r w:rsidDel="00000000" w:rsidR="00000000" w:rsidRPr="00000000">
              <w:rPr>
                <w:rFonts w:ascii="游ゴシック" w:cs="游ゴシック" w:eastAsia="游ゴシック" w:hAnsi="游ゴシック"/>
                <w:sz w:val="16"/>
                <w:szCs w:val="16"/>
                <w:rtl w:val="0"/>
              </w:rPr>
              <w:t xml:space="preserve">①「なんたる失策！でも大丈夫」(見栄)</w:t>
            </w:r>
          </w:p>
          <w:p w:rsidR="00000000" w:rsidDel="00000000" w:rsidP="00000000" w:rsidRDefault="00000000" w:rsidRPr="00000000" w14:paraId="00000055">
            <w:pPr>
              <w:widowControl w:val="1"/>
              <w:spacing w:line="276" w:lineRule="auto"/>
              <w:jc w:val="left"/>
              <w:rPr>
                <w:rFonts w:ascii="游ゴシック" w:cs="游ゴシック" w:eastAsia="游ゴシック" w:hAnsi="游ゴシック"/>
                <w:sz w:val="16"/>
                <w:szCs w:val="16"/>
              </w:rPr>
            </w:pPr>
            <w:r w:rsidDel="00000000" w:rsidR="00000000" w:rsidRPr="00000000">
              <w:rPr>
                <w:rFonts w:ascii="游ゴシック" w:cs="游ゴシック" w:eastAsia="游ゴシック" w:hAnsi="游ゴシック"/>
                <w:sz w:val="16"/>
                <w:szCs w:val="16"/>
                <w:rtl w:val="0"/>
              </w:rPr>
              <w:t xml:space="preserve">②小魚を嘲笑(ただバカにする)</w:t>
            </w:r>
          </w:p>
          <w:p w:rsidR="00000000" w:rsidDel="00000000" w:rsidP="00000000" w:rsidRDefault="00000000" w:rsidRPr="00000000" w14:paraId="00000056">
            <w:pPr>
              <w:widowControl w:val="1"/>
              <w:spacing w:line="276" w:lineRule="auto"/>
              <w:jc w:val="left"/>
              <w:rPr>
                <w:rFonts w:ascii="游ゴシック" w:cs="游ゴシック" w:eastAsia="游ゴシック" w:hAnsi="游ゴシック"/>
                <w:sz w:val="16"/>
                <w:szCs w:val="16"/>
              </w:rPr>
            </w:pPr>
            <w:r w:rsidDel="00000000" w:rsidR="00000000" w:rsidRPr="00000000">
              <w:rPr>
                <w:rFonts w:ascii="游ゴシック" w:cs="游ゴシック" w:eastAsia="游ゴシック" w:hAnsi="游ゴシック"/>
                <w:sz w:val="16"/>
                <w:szCs w:val="16"/>
                <w:rtl w:val="0"/>
              </w:rPr>
              <w:t xml:space="preserve">③小エビを見て一念発起(からの絶望)</w:t>
            </w:r>
          </w:p>
          <w:p w:rsidR="00000000" w:rsidDel="00000000" w:rsidP="00000000" w:rsidRDefault="00000000" w:rsidRPr="00000000" w14:paraId="00000057">
            <w:pPr>
              <w:widowControl w:val="1"/>
              <w:spacing w:line="276" w:lineRule="auto"/>
              <w:jc w:val="left"/>
              <w:rPr>
                <w:rFonts w:ascii="Quattrocento Sans" w:cs="Quattrocento Sans" w:eastAsia="Quattrocento Sans" w:hAnsi="Quattrocento Sans"/>
                <w:sz w:val="16"/>
                <w:szCs w:val="16"/>
              </w:rPr>
            </w:pPr>
            <w:r w:rsidDel="00000000" w:rsidR="00000000" w:rsidRPr="00000000">
              <w:rPr>
                <w:rFonts w:ascii="游ゴシック" w:cs="游ゴシック" w:eastAsia="游ゴシック" w:hAnsi="游ゴシック"/>
                <w:sz w:val="16"/>
                <w:szCs w:val="16"/>
                <w:rtl w:val="0"/>
              </w:rPr>
              <w:t xml:space="preserve">④</w:t>
            </w:r>
            <w:r w:rsidDel="00000000" w:rsidR="00000000" w:rsidRPr="00000000">
              <w:rPr>
                <w:rFonts w:ascii="Arial Unicode MS" w:cs="Arial Unicode MS" w:eastAsia="Arial Unicode MS" w:hAnsi="Arial Unicode MS"/>
                <w:sz w:val="16"/>
                <w:szCs w:val="16"/>
                <w:rtl w:val="0"/>
              </w:rPr>
              <w:t xml:space="preserve">目を閉じてみた(現実逃避を試みる)</w:t>
            </w:r>
          </w:p>
          <w:p w:rsidR="00000000" w:rsidDel="00000000" w:rsidP="00000000" w:rsidRDefault="00000000" w:rsidRPr="00000000" w14:paraId="00000058">
            <w:pPr>
              <w:widowControl w:val="1"/>
              <w:spacing w:line="276" w:lineRule="auto"/>
              <w:jc w:val="left"/>
              <w:rPr>
                <w:rFonts w:ascii="Quattrocento Sans" w:cs="Quattrocento Sans" w:eastAsia="Quattrocento Sans" w:hAnsi="Quattrocento Sans"/>
                <w:sz w:val="16"/>
                <w:szCs w:val="16"/>
              </w:rPr>
            </w:pPr>
            <w:r w:rsidDel="00000000" w:rsidR="00000000" w:rsidRPr="00000000">
              <w:rPr>
                <w:rFonts w:ascii="Arial Unicode MS" w:cs="Arial Unicode MS" w:eastAsia="Arial Unicode MS" w:hAnsi="Arial Unicode MS"/>
                <w:sz w:val="16"/>
                <w:szCs w:val="16"/>
                <w:rtl w:val="0"/>
              </w:rPr>
              <w:t xml:space="preserve">⑤蛙出現→閉じ込めた(自分の存在確認のため)</w:t>
            </w:r>
          </w:p>
          <w:p w:rsidR="00000000" w:rsidDel="00000000" w:rsidP="00000000" w:rsidRDefault="00000000" w:rsidRPr="00000000" w14:paraId="00000059">
            <w:pPr>
              <w:widowControl w:val="1"/>
              <w:spacing w:line="276" w:lineRule="auto"/>
              <w:jc w:val="left"/>
              <w:rPr>
                <w:rFonts w:ascii="游ゴシック" w:cs="游ゴシック" w:eastAsia="游ゴシック" w:hAnsi="游ゴシック"/>
                <w:sz w:val="16"/>
                <w:szCs w:val="16"/>
              </w:rPr>
            </w:pPr>
            <w:r w:rsidDel="00000000" w:rsidR="00000000" w:rsidRPr="00000000">
              <w:rPr>
                <w:rFonts w:ascii="Arial Unicode MS" w:cs="Arial Unicode MS" w:eastAsia="Arial Unicode MS" w:hAnsi="Arial Unicode MS"/>
                <w:sz w:val="16"/>
                <w:szCs w:val="16"/>
                <w:rtl w:val="0"/>
              </w:rPr>
              <w:t xml:space="preserve">⑥嘆息、もうだめなようだ(友情・共感嬉しい)</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tcPr>
          <w:p w:rsidR="00000000" w:rsidDel="00000000" w:rsidP="00000000" w:rsidRDefault="00000000" w:rsidRPr="00000000" w14:paraId="0000005A">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5B">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物語の展開を理解する。</w:t>
            </w:r>
          </w:p>
          <w:p w:rsidR="00000000" w:rsidDel="00000000" w:rsidP="00000000" w:rsidRDefault="00000000" w:rsidRPr="00000000" w14:paraId="0000005C">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山椒魚の気持ちの変化を考える。</w:t>
            </w:r>
          </w:p>
          <w:p w:rsidR="00000000" w:rsidDel="00000000" w:rsidP="00000000" w:rsidRDefault="00000000" w:rsidRPr="00000000" w14:paraId="0000005D">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5E">
            <w:pPr>
              <w:widowControl w:val="1"/>
              <w:spacing w:line="276" w:lineRule="auto"/>
              <w:jc w:val="left"/>
              <w:rPr>
                <w:rFonts w:ascii="游ゴシック" w:cs="游ゴシック" w:eastAsia="游ゴシック" w:hAnsi="游ゴシック"/>
                <w:color w:val="cc0000"/>
                <w:sz w:val="18"/>
                <w:szCs w:val="18"/>
              </w:rPr>
            </w:pPr>
            <w:r w:rsidDel="00000000" w:rsidR="00000000" w:rsidRPr="00000000">
              <w:rPr>
                <w:rFonts w:ascii="游ゴシック" w:cs="游ゴシック" w:eastAsia="游ゴシック" w:hAnsi="游ゴシック"/>
                <w:color w:val="cc0000"/>
                <w:sz w:val="18"/>
                <w:szCs w:val="18"/>
                <w:rtl w:val="0"/>
              </w:rPr>
              <w:t xml:space="preserve">＊ストーリー展開は全員きちんと読み取りができていること</w:t>
            </w:r>
          </w:p>
          <w:p w:rsidR="00000000" w:rsidDel="00000000" w:rsidP="00000000" w:rsidRDefault="00000000" w:rsidRPr="00000000" w14:paraId="0000005F">
            <w:pPr>
              <w:widowControl w:val="1"/>
              <w:spacing w:line="276" w:lineRule="auto"/>
              <w:jc w:val="left"/>
              <w:rPr>
                <w:rFonts w:ascii="游ゴシック" w:cs="游ゴシック" w:eastAsia="游ゴシック" w:hAnsi="游ゴシック"/>
                <w:color w:val="cc0000"/>
                <w:sz w:val="16"/>
                <w:szCs w:val="16"/>
              </w:rPr>
            </w:pPr>
            <w:r w:rsidDel="00000000" w:rsidR="00000000" w:rsidRPr="00000000">
              <w:rPr>
                <w:rFonts w:ascii="游ゴシック" w:cs="游ゴシック" w:eastAsia="游ゴシック" w:hAnsi="游ゴシック"/>
                <w:color w:val="cc0000"/>
                <w:sz w:val="16"/>
                <w:szCs w:val="16"/>
                <w:rtl w:val="0"/>
              </w:rPr>
              <w:t xml:space="preserve">＝「キーとなる考えや行動」はほぼ同じ内容が書かれている</w:t>
            </w:r>
          </w:p>
          <w:p w:rsidR="00000000" w:rsidDel="00000000" w:rsidP="00000000" w:rsidRDefault="00000000" w:rsidRPr="00000000" w14:paraId="00000060">
            <w:pPr>
              <w:widowControl w:val="1"/>
              <w:spacing w:line="276" w:lineRule="auto"/>
              <w:jc w:val="left"/>
              <w:rPr>
                <w:rFonts w:ascii="游ゴシック" w:cs="游ゴシック" w:eastAsia="游ゴシック" w:hAnsi="游ゴシック"/>
                <w:color w:val="cc0000"/>
                <w:sz w:val="18"/>
                <w:szCs w:val="18"/>
              </w:rPr>
            </w:pPr>
            <w:r w:rsidDel="00000000" w:rsidR="00000000" w:rsidRPr="00000000">
              <w:rPr>
                <w:rtl w:val="0"/>
              </w:rPr>
            </w:r>
          </w:p>
          <w:p w:rsidR="00000000" w:rsidDel="00000000" w:rsidP="00000000" w:rsidRDefault="00000000" w:rsidRPr="00000000" w14:paraId="00000061">
            <w:pPr>
              <w:widowControl w:val="1"/>
              <w:spacing w:line="276" w:lineRule="auto"/>
              <w:jc w:val="left"/>
              <w:rPr>
                <w:rFonts w:ascii="游ゴシック" w:cs="游ゴシック" w:eastAsia="游ゴシック" w:hAnsi="游ゴシック"/>
                <w:color w:val="cc0000"/>
                <w:sz w:val="18"/>
                <w:szCs w:val="18"/>
              </w:rPr>
            </w:pPr>
            <w:r w:rsidDel="00000000" w:rsidR="00000000" w:rsidRPr="00000000">
              <w:rPr>
                <w:rFonts w:ascii="游ゴシック" w:cs="游ゴシック" w:eastAsia="游ゴシック" w:hAnsi="游ゴシック"/>
                <w:color w:val="cc0000"/>
                <w:sz w:val="18"/>
                <w:szCs w:val="18"/>
                <w:rtl w:val="0"/>
              </w:rPr>
              <w:t xml:space="preserve">＊山椒魚の気持ちの変化の捉え方、表現の仕方は十人十色であること</w:t>
            </w:r>
          </w:p>
          <w:p w:rsidR="00000000" w:rsidDel="00000000" w:rsidP="00000000" w:rsidRDefault="00000000" w:rsidRPr="00000000" w14:paraId="00000062">
            <w:pPr>
              <w:widowControl w:val="1"/>
              <w:spacing w:line="276" w:lineRule="auto"/>
              <w:jc w:val="left"/>
              <w:rPr>
                <w:rFonts w:ascii="游ゴシック" w:cs="游ゴシック" w:eastAsia="游ゴシック" w:hAnsi="游ゴシック"/>
                <w:color w:val="cc0000"/>
                <w:sz w:val="16"/>
                <w:szCs w:val="16"/>
              </w:rPr>
            </w:pPr>
            <w:r w:rsidDel="00000000" w:rsidR="00000000" w:rsidRPr="00000000">
              <w:rPr>
                <w:rFonts w:ascii="游ゴシック" w:cs="游ゴシック" w:eastAsia="游ゴシック" w:hAnsi="游ゴシック"/>
                <w:color w:val="cc0000"/>
                <w:sz w:val="16"/>
                <w:szCs w:val="16"/>
                <w:rtl w:val="0"/>
              </w:rPr>
              <w:t xml:space="preserve">＝「そのように考えた・行動した理由」は”自分なりの読み”が反映されている</w:t>
            </w:r>
          </w:p>
          <w:p w:rsidR="00000000" w:rsidDel="00000000" w:rsidP="00000000" w:rsidRDefault="00000000" w:rsidRPr="00000000" w14:paraId="00000063">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この2点が大事</w:t>
            </w:r>
          </w:p>
          <w:p w:rsidR="00000000" w:rsidDel="00000000" w:rsidP="00000000" w:rsidRDefault="00000000" w:rsidRPr="00000000" w14:paraId="00000064">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65">
            <w:pPr>
              <w:widowControl w:val="1"/>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ワークシートを順次埋めていく。</w:t>
            </w:r>
          </w:p>
          <w:p w:rsidR="00000000" w:rsidDel="00000000" w:rsidP="00000000" w:rsidRDefault="00000000" w:rsidRPr="00000000" w14:paraId="00000066">
            <w:pPr>
              <w:widowControl w:val="1"/>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67">
            <w:pPr>
              <w:widowControl w:val="1"/>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例年、とてつもないスピードで読み終わる生徒と、反対にすごく時間をかけて理解しながら読む生徒がいる。</w:t>
            </w:r>
          </w:p>
          <w:p w:rsidR="00000000" w:rsidDel="00000000" w:rsidP="00000000" w:rsidRDefault="00000000" w:rsidRPr="00000000" w14:paraId="00000068">
            <w:pPr>
              <w:widowControl w:val="1"/>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69">
            <w:pPr>
              <w:widowControl w:val="1"/>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6A">
            <w:pPr>
              <w:widowControl w:val="1"/>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・「キーとなる考えや行動」は本文の展開を抜き出して書く。</w:t>
            </w:r>
          </w:p>
          <w:p w:rsidR="00000000" w:rsidDel="00000000" w:rsidP="00000000" w:rsidRDefault="00000000" w:rsidRPr="00000000" w14:paraId="0000006B">
            <w:pPr>
              <w:widowControl w:val="1"/>
              <w:spacing w:line="276" w:lineRule="auto"/>
              <w:rPr>
                <w:rFonts w:ascii="游ゴシック" w:cs="游ゴシック" w:eastAsia="游ゴシック" w:hAnsi="游ゴシック"/>
                <w:color w:val="0000ff"/>
                <w:sz w:val="18"/>
                <w:szCs w:val="18"/>
              </w:rPr>
            </w:pPr>
            <w:r w:rsidDel="00000000" w:rsidR="00000000" w:rsidRPr="00000000">
              <w:rPr>
                <w:rFonts w:ascii="游ゴシック" w:cs="游ゴシック" w:eastAsia="游ゴシック" w:hAnsi="游ゴシック"/>
                <w:sz w:val="18"/>
                <w:szCs w:val="18"/>
                <w:rtl w:val="0"/>
              </w:rPr>
              <w:t xml:space="preserve">「そのように考えた・行動した理由」は”自分なりの読み”に繋がってくるとことなので、それぞれが思ったことを書く。</w:t>
            </w:r>
            <w:r w:rsidDel="00000000" w:rsidR="00000000" w:rsidRPr="00000000">
              <w:rPr>
                <w:rFonts w:ascii="游ゴシック" w:cs="游ゴシック" w:eastAsia="游ゴシック" w:hAnsi="游ゴシック"/>
                <w:color w:val="0000ff"/>
                <w:sz w:val="18"/>
                <w:szCs w:val="18"/>
                <w:rtl w:val="0"/>
              </w:rPr>
              <w:t xml:space="preserve">＊次回以降に使うのはこっち！</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6C">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w:t>
            </w:r>
            <w:r w:rsidDel="00000000" w:rsidR="00000000" w:rsidRPr="00000000">
              <w:rPr>
                <w:rFonts w:ascii="游ゴシック" w:cs="游ゴシック" w:eastAsia="游ゴシック" w:hAnsi="游ゴシック"/>
                <w:sz w:val="18"/>
                <w:szCs w:val="18"/>
                <w:u w:val="single"/>
                <w:rtl w:val="0"/>
              </w:rPr>
              <w:t xml:space="preserve">（分からなくとも）</w:t>
            </w:r>
            <w:r w:rsidDel="00000000" w:rsidR="00000000" w:rsidRPr="00000000">
              <w:rPr>
                <w:rFonts w:ascii="游ゴシック" w:cs="游ゴシック" w:eastAsia="游ゴシック" w:hAnsi="游ゴシック"/>
                <w:sz w:val="18"/>
                <w:szCs w:val="18"/>
                <w:u w:val="single"/>
                <w:rtl w:val="0"/>
              </w:rPr>
              <w:t xml:space="preserve">何か書くこと</w:t>
            </w:r>
            <w:r w:rsidDel="00000000" w:rsidR="00000000" w:rsidRPr="00000000">
              <w:rPr>
                <w:rFonts w:ascii="游ゴシック" w:cs="游ゴシック" w:eastAsia="游ゴシック" w:hAnsi="游ゴシック"/>
                <w:sz w:val="18"/>
                <w:szCs w:val="18"/>
                <w:rtl w:val="0"/>
              </w:rPr>
              <w:t xml:space="preserve">を徹底させる。</w:t>
            </w:r>
            <w:r w:rsidDel="00000000" w:rsidR="00000000" w:rsidRPr="00000000">
              <w:rPr>
                <w:rtl w:val="0"/>
              </w:rPr>
            </w:r>
          </w:p>
          <w:p w:rsidR="00000000" w:rsidDel="00000000" w:rsidP="00000000" w:rsidRDefault="00000000" w:rsidRPr="00000000" w14:paraId="0000006D">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→進度のゆっくりな生徒は大学生の目をできるだけ多くして、シートの様子をチェックしておく。物語の展開における要点(「キーとなる考えや行動」)が抜き出せていれば〇とする。</w:t>
            </w:r>
          </w:p>
          <w:p w:rsidR="00000000" w:rsidDel="00000000" w:rsidP="00000000" w:rsidRDefault="00000000" w:rsidRPr="00000000" w14:paraId="0000006E">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要点がつかめていなければ、そこの本文と前後の展開だけでも一緒に確認する。</w:t>
            </w:r>
          </w:p>
          <w:p w:rsidR="00000000" w:rsidDel="00000000" w:rsidP="00000000" w:rsidRDefault="00000000" w:rsidRPr="00000000" w14:paraId="0000006F">
            <w:pPr>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70">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・早くワークシートが終わってしまった生徒には、回っている大学生が話しかけながら「そのように考えた・行動した理由」の欄を深めていく。</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71">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・難単語、難表現の解説シートを配布</w:t>
            </w:r>
          </w:p>
          <w:p w:rsidR="00000000" w:rsidDel="00000000" w:rsidP="00000000" w:rsidRDefault="00000000" w:rsidRPr="00000000" w14:paraId="0000007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7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7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7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読みの進度・理解の進度がゆっくりな生徒を把握しておく。</w:t>
            </w:r>
            <w:r w:rsidDel="00000000" w:rsidR="00000000" w:rsidRPr="00000000">
              <w:rPr>
                <w:rtl w:val="0"/>
              </w:rPr>
            </w:r>
          </w:p>
          <w:p w:rsidR="00000000" w:rsidDel="00000000" w:rsidP="00000000" w:rsidRDefault="00000000" w:rsidRPr="00000000" w14:paraId="000000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例)「本文のどこからそう思った？」</w:t>
            </w:r>
          </w:p>
          <w:p w:rsidR="00000000" w:rsidDel="00000000" w:rsidP="00000000" w:rsidRDefault="00000000" w:rsidRPr="00000000" w14:paraId="000000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「山椒魚ってどんな性格のヤツだと思った？」</w:t>
            </w:r>
          </w:p>
          <w:p w:rsidR="00000000" w:rsidDel="00000000" w:rsidP="00000000" w:rsidRDefault="00000000" w:rsidRPr="00000000" w14:paraId="0000007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「全体を読んでみて登場人物の理解しがたい言動とかあった？」など</w:t>
            </w:r>
          </w:p>
        </w:tc>
      </w:tr>
      <w:tr>
        <w:trPr>
          <w:trHeight w:val="480" w:hRule="atLeast"/>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7C">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振り返り</w:t>
            </w:r>
          </w:p>
          <w:p w:rsidR="00000000" w:rsidDel="00000000" w:rsidP="00000000" w:rsidRDefault="00000000" w:rsidRPr="00000000" w14:paraId="0000007D">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7E">
            <w:pPr>
              <w:widowControl w:val="1"/>
              <w:spacing w:line="276" w:lineRule="auto"/>
              <w:jc w:val="left"/>
              <w:rPr>
                <w:rFonts w:ascii="游ゴシック" w:cs="游ゴシック" w:eastAsia="游ゴシック" w:hAnsi="游ゴシック"/>
                <w:sz w:val="18"/>
                <w:szCs w:val="18"/>
              </w:rPr>
            </w:pPr>
            <w:r w:rsidDel="00000000" w:rsidR="00000000" w:rsidRPr="00000000">
              <w:rPr>
                <w:rtl w:val="0"/>
              </w:rPr>
            </w:r>
          </w:p>
          <w:p w:rsidR="00000000" w:rsidDel="00000000" w:rsidP="00000000" w:rsidRDefault="00000000" w:rsidRPr="00000000" w14:paraId="0000007F">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今日のまとめ</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80">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5分</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81">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初読で感じたことをワークシートに書いてもらう。（物語全体を通しての感想）</w:t>
            </w:r>
          </w:p>
          <w:p w:rsidR="00000000" w:rsidDel="00000000" w:rsidP="00000000" w:rsidRDefault="00000000" w:rsidRPr="00000000" w14:paraId="00000082">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今日のまとめ</w:t>
            </w:r>
          </w:p>
          <w:p w:rsidR="00000000" w:rsidDel="00000000" w:rsidP="00000000" w:rsidRDefault="00000000" w:rsidRPr="00000000" w14:paraId="00000083">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次回以降の予告</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tcPr>
          <w:p w:rsidR="00000000" w:rsidDel="00000000" w:rsidP="00000000" w:rsidRDefault="00000000" w:rsidRPr="00000000" w14:paraId="00000084">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感想を言語化する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85">
            <w:pPr>
              <w:widowControl w:val="1"/>
              <w:spacing w:line="276" w:lineRule="auto"/>
              <w:jc w:val="left"/>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シートの振り返りの欄を埋める</w:t>
            </w:r>
          </w:p>
          <w:p w:rsidR="00000000" w:rsidDel="00000000" w:rsidP="00000000" w:rsidRDefault="00000000" w:rsidRPr="00000000" w14:paraId="00000086">
            <w:pPr>
              <w:spacing w:line="276" w:lineRule="auto"/>
              <w:rPr>
                <w:rFonts w:ascii="游ゴシック" w:cs="游ゴシック" w:eastAsia="游ゴシック" w:hAnsi="游ゴシック"/>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87">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机間巡視</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tcPr>
          <w:p w:rsidR="00000000" w:rsidDel="00000000" w:rsidP="00000000" w:rsidRDefault="00000000" w:rsidRPr="00000000" w14:paraId="00000088">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rtl w:val="0"/>
              </w:rPr>
              <w:t xml:space="preserve">ワークシートは一旦すべて回収。</w:t>
            </w:r>
          </w:p>
          <w:p w:rsidR="00000000" w:rsidDel="00000000" w:rsidP="00000000" w:rsidRDefault="00000000" w:rsidRPr="00000000" w14:paraId="00000089">
            <w:pPr>
              <w:spacing w:line="276" w:lineRule="auto"/>
              <w:rPr>
                <w:rFonts w:ascii="游ゴシック" w:cs="游ゴシック" w:eastAsia="游ゴシック" w:hAnsi="游ゴシック"/>
                <w:sz w:val="18"/>
                <w:szCs w:val="18"/>
              </w:rPr>
            </w:pPr>
            <w:r w:rsidDel="00000000" w:rsidR="00000000" w:rsidRPr="00000000">
              <w:rPr>
                <w:rFonts w:ascii="游ゴシック" w:cs="游ゴシック" w:eastAsia="游ゴシック" w:hAnsi="游ゴシック"/>
                <w:sz w:val="18"/>
                <w:szCs w:val="18"/>
                <w:u w:val="single"/>
                <w:rtl w:val="0"/>
              </w:rPr>
              <w:t xml:space="preserve">→読解シートは次回授業時に返却。</w:t>
            </w:r>
            <w:r w:rsidDel="00000000" w:rsidR="00000000" w:rsidRPr="00000000">
              <w:rPr>
                <w:rFonts w:ascii="游ゴシック" w:cs="游ゴシック" w:eastAsia="游ゴシック" w:hAnsi="游ゴシック"/>
                <w:sz w:val="18"/>
                <w:szCs w:val="18"/>
                <w:rtl w:val="0"/>
              </w:rPr>
              <w:t xml:space="preserve">難単語、難表現シートは生徒にあげる</w:t>
            </w:r>
            <w:r w:rsidDel="00000000" w:rsidR="00000000" w:rsidRPr="00000000">
              <w:rPr>
                <w:rtl w:val="0"/>
              </w:rPr>
            </w:r>
          </w:p>
        </w:tc>
      </w:tr>
    </w:tbl>
    <w:p w:rsidR="00000000" w:rsidDel="00000000" w:rsidP="00000000" w:rsidRDefault="00000000" w:rsidRPr="00000000" w14:paraId="0000008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游ゴシック" w:cs="游ゴシック" w:eastAsia="游ゴシック" w:hAnsi="游ゴシック"/>
          <w:color w:val="000000"/>
          <w:sz w:val="18"/>
          <w:szCs w:val="18"/>
        </w:rPr>
      </w:pPr>
      <w:r w:rsidDel="00000000" w:rsidR="00000000" w:rsidRPr="00000000">
        <w:rPr>
          <w:rtl w:val="0"/>
        </w:rPr>
      </w:r>
    </w:p>
    <w:sectPr>
      <w:headerReference r:id="rId6" w:type="default"/>
      <w:footerReference r:id="rId7" w:type="default"/>
      <w:pgSz w:h="11907" w:w="16839"/>
      <w:pgMar w:bottom="720" w:top="720" w:left="720" w:right="720" w:header="454"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Unicode MS"/>
  <w:font w:name="Arial"/>
  <w:font w:name="Hiragino Kaku Gothic Pro W6"/>
  <w:font w:name="游ゴシック"/>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w:font w:name="ＭＳ 明朝"/>
  <w:font w:name="Hiragino Kaku Gothic Pro W3"/>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widowControl w:val="1"/>
      <w:pBdr>
        <w:top w:color="000000" w:space="0" w:sz="0" w:val="none"/>
        <w:left w:color="000000" w:space="0" w:sz="0" w:val="none"/>
        <w:bottom w:color="000000" w:space="0" w:sz="0" w:val="none"/>
        <w:right w:color="000000" w:space="0" w:sz="0" w:val="none"/>
        <w:between w:color="000000" w:space="0" w:sz="0" w:val="none"/>
      </w:pBdr>
      <w:jc w:val="left"/>
      <w:rPr>
        <w:rFonts w:ascii="Arial" w:cs="Arial" w:eastAsia="Arial" w:hAnsi="Arial"/>
        <w:color w:val="595959"/>
      </w:rPr>
    </w:pPr>
    <w:r w:rsidDel="00000000" w:rsidR="00000000" w:rsidRPr="00000000">
      <w:rPr>
        <w:rFonts w:ascii="Hiragino Kaku Gothic Pro W3" w:cs="Hiragino Kaku Gothic Pro W3" w:eastAsia="Hiragino Kaku Gothic Pro W3" w:hAnsi="Hiragino Kaku Gothic Pro W3"/>
        <w:color w:val="595959"/>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widowControl w:val="1"/>
      <w:pBdr>
        <w:top w:color="000000" w:space="0" w:sz="0" w:val="none"/>
        <w:left w:color="000000" w:space="0" w:sz="0" w:val="none"/>
        <w:bottom w:color="000000" w:space="0" w:sz="0" w:val="none"/>
        <w:right w:color="000000" w:space="0" w:sz="0" w:val="none"/>
        <w:between w:color="000000" w:space="0" w:sz="0" w:val="none"/>
      </w:pBdr>
      <w:jc w:val="lef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第</w:t>
    </w:r>
    <w:r w:rsidDel="00000000" w:rsidR="00000000" w:rsidRPr="00000000">
      <w:rPr>
        <w:rFonts w:ascii="ＭＳ 明朝" w:cs="ＭＳ 明朝" w:eastAsia="ＭＳ 明朝" w:hAnsi="ＭＳ 明朝"/>
        <w:sz w:val="18"/>
        <w:szCs w:val="18"/>
        <w:rtl w:val="0"/>
      </w:rPr>
      <w:t xml:space="preserve">1</w:t>
    </w:r>
    <w:r w:rsidDel="00000000" w:rsidR="00000000" w:rsidRPr="00000000">
      <w:rPr>
        <w:rFonts w:ascii="Calibri" w:cs="Calibri" w:eastAsia="Calibri" w:hAnsi="Calibri"/>
        <w:color w:val="000000"/>
        <w:sz w:val="18"/>
        <w:szCs w:val="18"/>
        <w:rtl w:val="0"/>
      </w:rPr>
      <w:t xml:space="preserve">回 授業案</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ja-JP"/>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color="000000" w:space="0" w:sz="0" w:val="none"/>
        <w:left w:color="000000" w:space="0" w:sz="0" w:val="none"/>
        <w:bottom w:color="56152f" w:space="12" w:sz="12" w:val="single"/>
        <w:right w:color="000000" w:space="0" w:sz="0" w:val="none"/>
        <w:between w:color="000000" w:space="0" w:sz="0" w:val="none"/>
      </w:pBdr>
      <w:spacing w:after="480" w:before="460" w:line="259" w:lineRule="auto"/>
      <w:jc w:val="left"/>
    </w:pPr>
    <w:rPr>
      <w:rFonts w:ascii="Calibri" w:cs="Calibri" w:eastAsia="Calibri" w:hAnsi="Calibri"/>
      <w:color w:val="731c3f"/>
      <w:sz w:val="40"/>
      <w:szCs w:val="40"/>
    </w:rPr>
  </w:style>
  <w:style w:type="paragraph" w:styleId="Heading2">
    <w:name w:val="heading 2"/>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pacing w:after="120" w:before="460" w:line="259" w:lineRule="auto"/>
      <w:jc w:val="left"/>
    </w:pPr>
    <w:rPr>
      <w:rFonts w:ascii="Calibri" w:cs="Calibri" w:eastAsia="Calibri" w:hAnsi="Calibri"/>
      <w:b w:val="1"/>
      <w:color w:val="7f7f7f"/>
      <w:sz w:val="30"/>
      <w:szCs w:val="30"/>
    </w:rPr>
  </w:style>
  <w:style w:type="paragraph" w:styleId="Heading3">
    <w:name w:val="heading 3"/>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pacing w:after="120" w:before="460" w:line="259" w:lineRule="auto"/>
      <w:jc w:val="left"/>
    </w:pPr>
    <w:rPr>
      <w:rFonts w:ascii="Calibri" w:cs="Calibri" w:eastAsia="Calibri" w:hAnsi="Calibri"/>
      <w:color w:val="595959"/>
      <w:sz w:val="40"/>
      <w:szCs w:val="40"/>
    </w:rPr>
  </w:style>
  <w:style w:type="paragraph" w:styleId="Heading4">
    <w:name w:val="heading 4"/>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pacing w:after="120" w:before="460" w:line="259" w:lineRule="auto"/>
      <w:jc w:val="left"/>
    </w:pPr>
    <w:rPr>
      <w:rFonts w:ascii="Calibri" w:cs="Calibri" w:eastAsia="Calibri" w:hAnsi="Calibri"/>
      <w:i w:val="1"/>
      <w:color w:val="595959"/>
      <w:sz w:val="40"/>
      <w:szCs w:val="40"/>
    </w:rPr>
  </w:style>
  <w:style w:type="paragraph" w:styleId="Heading5">
    <w:name w:val="heading 5"/>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pacing w:after="120" w:before="460" w:line="259" w:lineRule="auto"/>
      <w:jc w:val="left"/>
    </w:pPr>
    <w:rPr>
      <w:rFonts w:ascii="Calibri" w:cs="Calibri" w:eastAsia="Calibri" w:hAnsi="Calibri"/>
      <w:color w:val="262626"/>
      <w:sz w:val="34"/>
      <w:szCs w:val="34"/>
    </w:rPr>
  </w:style>
  <w:style w:type="paragraph" w:styleId="Heading6">
    <w:name w:val="heading 6"/>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pacing w:after="120" w:before="460" w:line="259" w:lineRule="auto"/>
      <w:jc w:val="left"/>
    </w:pPr>
    <w:rPr>
      <w:rFonts w:ascii="Calibri" w:cs="Calibri" w:eastAsia="Calibri" w:hAnsi="Calibri"/>
      <w:i w:val="1"/>
      <w:color w:val="262626"/>
      <w:sz w:val="34"/>
      <w:szCs w:val="34"/>
    </w:rPr>
  </w:style>
  <w:style w:type="paragraph" w:styleId="Title">
    <w:name w:val="Title"/>
    <w:basedOn w:val="Normal"/>
    <w:next w:val="Normal"/>
    <w:pPr>
      <w:widowControl w:val="1"/>
      <w:pBdr>
        <w:top w:color="000000" w:space="0" w:sz="0" w:val="none"/>
        <w:left w:color="000000" w:space="0" w:sz="0" w:val="none"/>
        <w:bottom w:color="000000" w:space="0" w:sz="0" w:val="none"/>
        <w:right w:color="000000" w:space="0" w:sz="0" w:val="none"/>
        <w:between w:color="000000" w:space="0" w:sz="0" w:val="none"/>
      </w:pBdr>
      <w:spacing w:after="60" w:lineRule="auto"/>
      <w:jc w:val="left"/>
    </w:pPr>
    <w:rPr>
      <w:rFonts w:ascii="Calibri" w:cs="Calibri" w:eastAsia="Calibri" w:hAnsi="Calibri"/>
      <w:smallCaps w:val="1"/>
      <w:color w:val="262626"/>
      <w:sz w:val="66"/>
      <w:szCs w:val="66"/>
    </w:rPr>
  </w:style>
  <w:style w:type="paragraph" w:styleId="Subtitle">
    <w:name w:val="Subtitle"/>
    <w:basedOn w:val="Normal"/>
    <w:next w:val="Normal"/>
    <w:pPr>
      <w:spacing w:after="520" w:lineRule="auto"/>
    </w:pPr>
    <w:rPr>
      <w:smallCaps w:val="1"/>
      <w:sz w:val="40"/>
      <w:szCs w:val="40"/>
    </w:rPr>
  </w:style>
  <w:style w:type="table" w:styleId="Table1">
    <w:basedOn w:val="TableNormal"/>
    <w:pPr>
      <w:pBdr>
        <w:top w:space="0" w:sz="0" w:val="nil"/>
        <w:left w:space="0" w:sz="0" w:val="nil"/>
        <w:bottom w:space="0" w:sz="0" w:val="nil"/>
        <w:right w:space="0" w:sz="0" w:val="nil"/>
        <w:between w:space="0" w:sz="0" w:val="nil"/>
      </w:pBdr>
    </w:pPr>
    <w:rPr>
      <w:rFonts w:ascii="Times New Roman" w:cs="Times New Roman" w:eastAsia="Times New Roman" w:hAnsi="Times New Roman"/>
      <w:color w:val="000000"/>
      <w:sz w:val="20"/>
      <w:szCs w:val="20"/>
    </w:rPr>
    <w:tblPr>
      <w:tblStyleRowBandSize w:val="1"/>
      <w:tblStyleColBandSize w:val="1"/>
      <w:tblCellMar>
        <w:top w:w="0.0" w:type="dxa"/>
        <w:left w:w="108.0" w:type="dxa"/>
        <w:bottom w:w="0.0" w:type="dxa"/>
        <w:right w:w="108.0" w:type="dxa"/>
      </w:tblCellMar>
    </w:tblPr>
  </w:style>
  <w:style w:type="table" w:styleId="Table2">
    <w:basedOn w:val="TableNormal"/>
    <w:pPr>
      <w:pBdr>
        <w:top w:space="0" w:sz="0" w:val="nil"/>
        <w:left w:space="0" w:sz="0" w:val="nil"/>
        <w:bottom w:space="0" w:sz="0" w:val="nil"/>
        <w:right w:space="0" w:sz="0" w:val="nil"/>
        <w:between w:space="0" w:sz="0" w:val="nil"/>
      </w:pBdr>
    </w:pPr>
    <w:rPr>
      <w:rFonts w:ascii="Times New Roman" w:cs="Times New Roman" w:eastAsia="Times New Roman" w:hAnsi="Times New Roman"/>
      <w:color w:val="000000"/>
      <w:sz w:val="20"/>
      <w:szCs w:val="20"/>
    </w:rPr>
    <w:tblPr>
      <w:tblStyleRowBandSize w:val="1"/>
      <w:tblStyleColBandSize w:val="1"/>
      <w:tblCellMar>
        <w:top w:w="0.0" w:type="dxa"/>
        <w:left w:w="108.0" w:type="dxa"/>
        <w:bottom w:w="0.0" w:type="dxa"/>
        <w:right w:w="108.0" w:type="dxa"/>
      </w:tblCellMar>
    </w:tblPr>
  </w:style>
  <w:style w:type="table" w:styleId="Table3">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color w:val="000000"/>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