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C07D9" w14:textId="77777777" w:rsidR="0024512A" w:rsidRPr="00CD392A" w:rsidRDefault="009F6364">
      <w:pPr>
        <w:pStyle w:val="1"/>
        <w:rPr>
          <w:rFonts w:ascii="Hiragino Kaku Gothic Pro W3" w:eastAsia="Hiragino Kaku Gothic Pro W3" w:hAnsi="Hiragino Kaku Gothic Pro W3" w:cs="Arial"/>
          <w:color w:val="000000" w:themeColor="text1"/>
          <w:sz w:val="24"/>
          <w:szCs w:val="24"/>
          <w:lang w:val="en-US"/>
        </w:rPr>
      </w:pPr>
      <w:r w:rsidRPr="00CD392A">
        <w:rPr>
          <w:rFonts w:ascii="Hiragino Kaku Gothic Pro W3" w:eastAsia="Hiragino Kaku Gothic Pro W3" w:hAnsi="Hiragino Kaku Gothic Pro W3" w:cs="Arial" w:hint="eastAsia"/>
          <w:color w:val="000000" w:themeColor="text1"/>
          <w:sz w:val="24"/>
          <w:szCs w:val="24"/>
        </w:rPr>
        <w:t>現代文</w:t>
      </w:r>
      <w:r w:rsidRPr="00CD392A">
        <w:rPr>
          <w:rFonts w:ascii="Hiragino Kaku Gothic Pro W3" w:eastAsia="Hiragino Kaku Gothic Pro W3" w:hAnsi="Hiragino Kaku Gothic Pro W3" w:cs="Arial"/>
          <w:color w:val="000000" w:themeColor="text1"/>
          <w:sz w:val="24"/>
          <w:szCs w:val="24"/>
          <w:lang w:val="en-US"/>
        </w:rPr>
        <w:t xml:space="preserve"> </w:t>
      </w:r>
      <w:r w:rsidR="003C0D77" w:rsidRPr="00CD392A">
        <w:rPr>
          <w:rFonts w:ascii="Hiragino Kaku Gothic Pro W3" w:eastAsia="Hiragino Kaku Gothic Pro W3" w:hAnsi="Hiragino Kaku Gothic Pro W3" w:cs="Arial" w:hint="eastAsia"/>
          <w:color w:val="000000" w:themeColor="text1"/>
          <w:sz w:val="24"/>
          <w:szCs w:val="24"/>
          <w:lang w:val="en-US"/>
        </w:rPr>
        <w:t>表現の</w:t>
      </w:r>
      <w:r w:rsidRPr="00CD392A">
        <w:rPr>
          <w:rFonts w:ascii="Hiragino Kaku Gothic Pro W3" w:eastAsia="Hiragino Kaku Gothic Pro W3" w:hAnsi="Hiragino Kaku Gothic Pro W3" w:cs="Arial" w:hint="eastAsia"/>
          <w:color w:val="000000" w:themeColor="text1"/>
          <w:sz w:val="24"/>
          <w:szCs w:val="24"/>
          <w:lang w:val="en-US"/>
        </w:rPr>
        <w:t>解説</w:t>
      </w:r>
    </w:p>
    <w:p w14:paraId="3525DD3C" w14:textId="77777777" w:rsidR="003C0D77" w:rsidRPr="00CD392A" w:rsidRDefault="001E2D62" w:rsidP="003C0D77">
      <w:pPr>
        <w:rPr>
          <w:rFonts w:ascii="Hiragino Kaku Gothic Pro W6" w:eastAsia="Hiragino Kaku Gothic Pro W6" w:hAnsi="Hiragino Kaku Gothic Pro W6" w:cs="Arial"/>
          <w:b/>
          <w:bCs/>
          <w:color w:val="000000" w:themeColor="text1"/>
          <w:sz w:val="18"/>
          <w:szCs w:val="18"/>
          <w:lang w:val="en-US"/>
        </w:rPr>
      </w:pPr>
      <w:r w:rsidRPr="00CD392A">
        <w:rPr>
          <w:rFonts w:ascii="Hiragino Kaku Gothic Pro W6" w:eastAsia="Hiragino Kaku Gothic Pro W6" w:hAnsi="Hiragino Kaku Gothic Pro W6" w:cs="Arial"/>
          <w:b/>
          <w:bCs/>
          <w:color w:val="000000" w:themeColor="text1"/>
          <w:sz w:val="18"/>
          <w:szCs w:val="18"/>
          <w:lang w:val="en-US"/>
        </w:rPr>
        <w:t>なぜ、</w:t>
      </w:r>
      <w:r w:rsidR="003C0D77" w:rsidRPr="00CD392A">
        <w:rPr>
          <w:rFonts w:ascii="Hiragino Kaku Gothic Pro W6" w:eastAsia="Hiragino Kaku Gothic Pro W6" w:hAnsi="Hiragino Kaku Gothic Pro W6" w:cs="Arial"/>
          <w:b/>
          <w:bCs/>
          <w:color w:val="000000" w:themeColor="text1"/>
          <w:sz w:val="18"/>
          <w:szCs w:val="18"/>
          <w:lang w:val="en-US"/>
        </w:rPr>
        <w:t>「花弁」を見て</w:t>
      </w:r>
      <w:r w:rsidRPr="00CD392A">
        <w:rPr>
          <w:rFonts w:ascii="Hiragino Kaku Gothic Pro W6" w:eastAsia="Hiragino Kaku Gothic Pro W6" w:hAnsi="Hiragino Kaku Gothic Pro W6" w:cs="Arial"/>
          <w:b/>
          <w:bCs/>
          <w:color w:val="000000" w:themeColor="text1"/>
          <w:sz w:val="18"/>
          <w:szCs w:val="18"/>
          <w:lang w:val="en-US"/>
        </w:rPr>
        <w:t>、山椒魚は</w:t>
      </w:r>
      <w:r w:rsidR="003C0D77" w:rsidRPr="00CD392A">
        <w:rPr>
          <w:rFonts w:ascii="Hiragino Kaku Gothic Pro W6" w:eastAsia="Hiragino Kaku Gothic Pro W6" w:hAnsi="Hiragino Kaku Gothic Pro W6" w:cs="Arial"/>
          <w:b/>
          <w:bCs/>
          <w:color w:val="000000" w:themeColor="text1"/>
          <w:sz w:val="18"/>
          <w:szCs w:val="18"/>
          <w:lang w:val="en-US"/>
        </w:rPr>
        <w:t>「</w:t>
      </w:r>
      <w:r w:rsidRPr="00CD392A">
        <w:rPr>
          <w:rFonts w:ascii="Hiragino Kaku Gothic Pro W6" w:eastAsia="Hiragino Kaku Gothic Pro W6" w:hAnsi="Hiragino Kaku Gothic Pro W6" w:cs="Arial"/>
          <w:b/>
          <w:bCs/>
          <w:color w:val="000000" w:themeColor="text1"/>
          <w:sz w:val="18"/>
          <w:szCs w:val="18"/>
          <w:lang w:val="en-US"/>
        </w:rPr>
        <w:t>今にも目がくらみそう」になったのか。</w:t>
      </w:r>
      <w:r w:rsidR="00314BFE" w:rsidRPr="00CD392A">
        <w:rPr>
          <w:rFonts w:ascii="Hiragino Kaku Gothic Pro W6" w:eastAsia="Hiragino Kaku Gothic Pro W6" w:hAnsi="Hiragino Kaku Gothic Pro W6" w:cs="Arial"/>
          <w:b/>
          <w:bCs/>
          <w:color w:val="000000" w:themeColor="text1"/>
          <w:sz w:val="18"/>
          <w:szCs w:val="18"/>
          <w:lang w:val="en-US"/>
        </w:rPr>
        <w:t>（P119 L5-9）</w:t>
      </w:r>
    </w:p>
    <w:p w14:paraId="3FC85712" w14:textId="2880635C" w:rsidR="001E2D62" w:rsidRPr="00CD392A" w:rsidRDefault="003B035D" w:rsidP="003C0D77">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w:t>
      </w:r>
      <w:r w:rsidR="003C0D77" w:rsidRPr="00CD392A">
        <w:rPr>
          <w:rFonts w:ascii="Hiragino Kaku Gothic Pro W3" w:eastAsia="Hiragino Kaku Gothic Pro W3" w:hAnsi="Hiragino Kaku Gothic Pro W3" w:hint="eastAsia"/>
          <w:color w:val="000000" w:themeColor="text1"/>
          <w:sz w:val="18"/>
          <w:szCs w:val="18"/>
          <w:lang w:val="en-US"/>
        </w:rPr>
        <w:t>花弁がぐるぐる</w:t>
      </w:r>
      <w:r w:rsidR="001E2D62" w:rsidRPr="00CD392A">
        <w:rPr>
          <w:rFonts w:ascii="Hiragino Kaku Gothic Pro W3" w:eastAsia="Hiragino Kaku Gothic Pro W3" w:hAnsi="Hiragino Kaku Gothic Pro W3" w:hint="eastAsia"/>
          <w:color w:val="000000" w:themeColor="text1"/>
          <w:sz w:val="18"/>
          <w:szCs w:val="18"/>
          <w:lang w:val="en-US"/>
        </w:rPr>
        <w:t>回っているのを見て</w:t>
      </w:r>
      <w:r w:rsidR="003C0D77" w:rsidRPr="00CD392A">
        <w:rPr>
          <w:rFonts w:ascii="Hiragino Kaku Gothic Pro W3" w:eastAsia="Hiragino Kaku Gothic Pro W3" w:hAnsi="Hiragino Kaku Gothic Pro W3" w:hint="eastAsia"/>
          <w:color w:val="000000" w:themeColor="text1"/>
          <w:sz w:val="18"/>
          <w:szCs w:val="18"/>
          <w:lang w:val="en-US"/>
        </w:rPr>
        <w:t>目が回りそうに</w:t>
      </w:r>
      <w:r w:rsidR="001E2D62" w:rsidRPr="00CD392A">
        <w:rPr>
          <w:rFonts w:ascii="Hiragino Kaku Gothic Pro W3" w:eastAsia="Hiragino Kaku Gothic Pro W3" w:hAnsi="Hiragino Kaku Gothic Pro W3" w:hint="eastAsia"/>
          <w:color w:val="000000" w:themeColor="text1"/>
          <w:sz w:val="18"/>
          <w:szCs w:val="18"/>
          <w:lang w:val="en-US"/>
        </w:rPr>
        <w:t>なったから</w:t>
      </w:r>
      <w:r w:rsidRPr="00CD392A">
        <w:rPr>
          <w:rFonts w:ascii="Hiragino Kaku Gothic Pro W3" w:eastAsia="Hiragino Kaku Gothic Pro W3" w:hAnsi="Hiragino Kaku Gothic Pro W3" w:hint="eastAsia"/>
          <w:color w:val="000000" w:themeColor="text1"/>
          <w:sz w:val="18"/>
          <w:szCs w:val="18"/>
          <w:lang w:val="en-US"/>
        </w:rPr>
        <w:t>。また、</w:t>
      </w:r>
      <w:r w:rsidR="001E2D62" w:rsidRPr="00CD392A">
        <w:rPr>
          <w:rFonts w:ascii="Hiragino Kaku Gothic Pro W3" w:eastAsia="Hiragino Kaku Gothic Pro W3" w:hAnsi="Hiragino Kaku Gothic Pro W3" w:hint="eastAsia"/>
          <w:color w:val="000000" w:themeColor="text1"/>
          <w:sz w:val="18"/>
          <w:szCs w:val="18"/>
          <w:lang w:val="en-US"/>
        </w:rPr>
        <w:t>渦から逃れられずに消えてしまった花弁</w:t>
      </w:r>
      <w:r w:rsidRPr="00CD392A">
        <w:rPr>
          <w:rFonts w:ascii="Hiragino Kaku Gothic Pro W3" w:eastAsia="Hiragino Kaku Gothic Pro W3" w:hAnsi="Hiragino Kaku Gothic Pro W3" w:hint="eastAsia"/>
          <w:color w:val="000000" w:themeColor="text1"/>
          <w:sz w:val="18"/>
          <w:szCs w:val="18"/>
          <w:lang w:val="en-US"/>
        </w:rPr>
        <w:t>を見て、閉じ込められて動けない自分の死すべき運命を感じたから。</w:t>
      </w:r>
    </w:p>
    <w:p w14:paraId="03C12A4E" w14:textId="0A0DB65D" w:rsidR="003C0D77" w:rsidRPr="00CD392A" w:rsidRDefault="001E2D62" w:rsidP="003C0D77">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この表現が</w:t>
      </w:r>
      <w:r w:rsidR="003C0D77" w:rsidRPr="00CD392A">
        <w:rPr>
          <w:rFonts w:ascii="Hiragino Kaku Gothic Pro W3" w:eastAsia="Hiragino Kaku Gothic Pro W3" w:hAnsi="Hiragino Kaku Gothic Pro W3" w:hint="eastAsia"/>
          <w:color w:val="000000" w:themeColor="text1"/>
          <w:sz w:val="18"/>
          <w:szCs w:val="18"/>
          <w:lang w:val="en-US"/>
        </w:rPr>
        <w:t>「（小魚は）なんという不自由千万なやつらであろう！」の直後にあることに注目</w:t>
      </w:r>
      <w:r w:rsidRPr="00CD392A">
        <w:rPr>
          <w:rFonts w:ascii="Hiragino Kaku Gothic Pro W3" w:eastAsia="Hiragino Kaku Gothic Pro W3" w:hAnsi="Hiragino Kaku Gothic Pro W3" w:hint="eastAsia"/>
          <w:color w:val="000000" w:themeColor="text1"/>
          <w:sz w:val="18"/>
          <w:szCs w:val="18"/>
          <w:lang w:val="en-US"/>
        </w:rPr>
        <w:t>すること</w:t>
      </w:r>
      <w:r w:rsidR="003C0D77" w:rsidRPr="00CD392A">
        <w:rPr>
          <w:rFonts w:ascii="Hiragino Kaku Gothic Pro W3" w:eastAsia="Hiragino Kaku Gothic Pro W3" w:hAnsi="Hiragino Kaku Gothic Pro W3" w:hint="eastAsia"/>
          <w:color w:val="000000" w:themeColor="text1"/>
          <w:sz w:val="18"/>
          <w:szCs w:val="18"/>
          <w:lang w:val="en-US"/>
        </w:rPr>
        <w:t>。</w:t>
      </w:r>
      <w:r w:rsidR="006D3FF5" w:rsidRPr="00CD392A">
        <w:rPr>
          <w:rFonts w:ascii="Hiragino Kaku Gothic Pro W3" w:eastAsia="Hiragino Kaku Gothic Pro W3" w:hAnsi="Hiragino Kaku Gothic Pro W3" w:hint="eastAsia"/>
          <w:color w:val="000000" w:themeColor="text1"/>
          <w:sz w:val="18"/>
          <w:szCs w:val="18"/>
          <w:lang w:val="en-US"/>
        </w:rPr>
        <w:t>山椒魚は</w:t>
      </w:r>
      <w:r w:rsidRPr="00CD392A">
        <w:rPr>
          <w:rFonts w:ascii="Hiragino Kaku Gothic Pro W3" w:eastAsia="Hiragino Kaku Gothic Pro W3" w:hAnsi="Hiragino Kaku Gothic Pro W3" w:hint="eastAsia"/>
          <w:color w:val="000000" w:themeColor="text1"/>
          <w:sz w:val="18"/>
          <w:szCs w:val="18"/>
          <w:lang w:val="en-US"/>
        </w:rPr>
        <w:t>自分のことを差し置いて小魚を嘲笑したが、その</w:t>
      </w:r>
      <w:r w:rsidR="006D3FF5" w:rsidRPr="00CD392A">
        <w:rPr>
          <w:rFonts w:ascii="Hiragino Kaku Gothic Pro W3" w:eastAsia="Hiragino Kaku Gothic Pro W3" w:hAnsi="Hiragino Kaku Gothic Pro W3" w:hint="eastAsia"/>
          <w:color w:val="000000" w:themeColor="text1"/>
          <w:sz w:val="18"/>
          <w:szCs w:val="18"/>
          <w:lang w:val="en-US"/>
        </w:rPr>
        <w:t>直後に花弁を見て</w:t>
      </w:r>
      <w:r w:rsidRPr="00CD392A">
        <w:rPr>
          <w:rFonts w:ascii="Hiragino Kaku Gothic Pro W3" w:eastAsia="Hiragino Kaku Gothic Pro W3" w:hAnsi="Hiragino Kaku Gothic Pro W3" w:hint="eastAsia"/>
          <w:color w:val="000000" w:themeColor="text1"/>
          <w:sz w:val="18"/>
          <w:szCs w:val="18"/>
          <w:lang w:val="en-US"/>
        </w:rPr>
        <w:t>、小魚以上に不自由で絶望的な自分の運命</w:t>
      </w:r>
      <w:r w:rsidR="00314BFE" w:rsidRPr="00CD392A">
        <w:rPr>
          <w:rFonts w:ascii="Hiragino Kaku Gothic Pro W3" w:eastAsia="Hiragino Kaku Gothic Pro W3" w:hAnsi="Hiragino Kaku Gothic Pro W3" w:hint="eastAsia"/>
          <w:color w:val="000000" w:themeColor="text1"/>
          <w:sz w:val="18"/>
          <w:szCs w:val="18"/>
          <w:lang w:val="en-US"/>
        </w:rPr>
        <w:t>を</w:t>
      </w:r>
      <w:r w:rsidR="006D3FF5" w:rsidRPr="00CD392A">
        <w:rPr>
          <w:rFonts w:ascii="Hiragino Kaku Gothic Pro W3" w:eastAsia="Hiragino Kaku Gothic Pro W3" w:hAnsi="Hiragino Kaku Gothic Pro W3" w:hint="eastAsia"/>
          <w:color w:val="000000" w:themeColor="text1"/>
          <w:sz w:val="18"/>
          <w:szCs w:val="18"/>
          <w:lang w:val="en-US"/>
        </w:rPr>
        <w:t>ふと感じ</w:t>
      </w:r>
      <w:r w:rsidR="00314BFE" w:rsidRPr="00CD392A">
        <w:rPr>
          <w:rFonts w:ascii="Hiragino Kaku Gothic Pro W3" w:eastAsia="Hiragino Kaku Gothic Pro W3" w:hAnsi="Hiragino Kaku Gothic Pro W3" w:hint="eastAsia"/>
          <w:color w:val="000000" w:themeColor="text1"/>
          <w:sz w:val="18"/>
          <w:szCs w:val="18"/>
          <w:lang w:val="en-US"/>
        </w:rPr>
        <w:t>、</w:t>
      </w:r>
      <w:r w:rsidRPr="00CD392A">
        <w:rPr>
          <w:rFonts w:ascii="Hiragino Kaku Gothic Pro W3" w:eastAsia="Hiragino Kaku Gothic Pro W3" w:hAnsi="Hiragino Kaku Gothic Pro W3" w:hint="eastAsia"/>
          <w:color w:val="000000" w:themeColor="text1"/>
          <w:sz w:val="18"/>
          <w:szCs w:val="18"/>
          <w:lang w:val="en-US"/>
        </w:rPr>
        <w:t>辛くなったのである。</w:t>
      </w:r>
      <w:r w:rsidR="001226BE" w:rsidRPr="00CD392A">
        <w:rPr>
          <w:rFonts w:ascii="Hiragino Kaku Gothic Pro W3" w:eastAsia="Hiragino Kaku Gothic Pro W3" w:hAnsi="Hiragino Kaku Gothic Pro W3" w:hint="eastAsia"/>
          <w:color w:val="000000" w:themeColor="text1"/>
          <w:sz w:val="18"/>
          <w:szCs w:val="18"/>
          <w:lang w:val="en-US"/>
        </w:rPr>
        <w:t>（担当：吉岡）</w:t>
      </w:r>
    </w:p>
    <w:p w14:paraId="2480A0DE" w14:textId="77777777" w:rsidR="003C0D77" w:rsidRPr="00CD392A" w:rsidRDefault="003C0D77" w:rsidP="003C0D77">
      <w:pPr>
        <w:rPr>
          <w:rFonts w:ascii="Hiragino Kaku Gothic Pro W3" w:eastAsia="Hiragino Kaku Gothic Pro W3" w:hAnsi="Hiragino Kaku Gothic Pro W3"/>
          <w:color w:val="000000" w:themeColor="text1"/>
          <w:sz w:val="18"/>
          <w:szCs w:val="18"/>
          <w:lang w:val="en-US"/>
        </w:rPr>
      </w:pPr>
    </w:p>
    <w:p w14:paraId="46489AAF" w14:textId="54811F4A" w:rsidR="002C168D" w:rsidRPr="00CD392A" w:rsidRDefault="002C168D" w:rsidP="002C168D">
      <w:pPr>
        <w:rPr>
          <w:rFonts w:ascii="Hiragino Kaku Gothic Pro W6" w:eastAsia="Hiragino Kaku Gothic Pro W6" w:hAnsi="Hiragino Kaku Gothic Pro W6" w:cs="Arial"/>
          <w:b/>
          <w:bCs/>
          <w:color w:val="000000" w:themeColor="text1"/>
          <w:sz w:val="18"/>
          <w:szCs w:val="18"/>
          <w:lang w:val="en-US"/>
        </w:rPr>
      </w:pPr>
      <w:r w:rsidRPr="00CD392A">
        <w:rPr>
          <w:rFonts w:ascii="Hiragino Kaku Gothic Pro W6" w:eastAsia="Hiragino Kaku Gothic Pro W6" w:hAnsi="Hiragino Kaku Gothic Pro W6" w:cs="Arial"/>
          <w:b/>
          <w:bCs/>
          <w:color w:val="000000" w:themeColor="text1"/>
          <w:sz w:val="18"/>
          <w:szCs w:val="18"/>
          <w:lang w:val="en-US"/>
        </w:rPr>
        <w:t>「えびが笑う」(P120 L15-16)</w:t>
      </w:r>
      <w:r w:rsidRPr="00CD392A">
        <w:rPr>
          <w:rFonts w:ascii="Hiragino Kaku Gothic Pro W6" w:eastAsia="Hiragino Kaku Gothic Pro W6" w:hAnsi="Hiragino Kaku Gothic Pro W6" w:cs="Arial" w:hint="eastAsia"/>
          <w:b/>
          <w:bCs/>
          <w:color w:val="000000" w:themeColor="text1"/>
          <w:sz w:val="18"/>
          <w:szCs w:val="18"/>
          <w:lang w:val="en-US"/>
        </w:rPr>
        <w:t>とは</w:t>
      </w:r>
      <w:r w:rsidR="00C94AA8" w:rsidRPr="00CD392A">
        <w:rPr>
          <w:rFonts w:ascii="Hiragino Kaku Gothic Pro W6" w:eastAsia="Hiragino Kaku Gothic Pro W6" w:hAnsi="Hiragino Kaku Gothic Pro W6" w:cs="Arial"/>
          <w:b/>
          <w:bCs/>
          <w:color w:val="000000" w:themeColor="text1"/>
          <w:sz w:val="18"/>
          <w:szCs w:val="18"/>
          <w:lang w:val="en-US"/>
        </w:rPr>
        <w:t>どういう</w:t>
      </w:r>
      <w:r w:rsidR="00C94AA8" w:rsidRPr="00CD392A">
        <w:rPr>
          <w:rFonts w:ascii="Hiragino Kaku Gothic Pro W6" w:eastAsia="Hiragino Kaku Gothic Pro W6" w:hAnsi="Hiragino Kaku Gothic Pro W6" w:cs="Arial" w:hint="eastAsia"/>
          <w:b/>
          <w:bCs/>
          <w:color w:val="000000" w:themeColor="text1"/>
          <w:sz w:val="18"/>
          <w:szCs w:val="18"/>
          <w:lang w:val="en-US"/>
        </w:rPr>
        <w:t>表現か</w:t>
      </w:r>
      <w:r w:rsidRPr="00CD392A">
        <w:rPr>
          <w:rFonts w:ascii="Hiragino Kaku Gothic Pro W6" w:eastAsia="Hiragino Kaku Gothic Pro W6" w:hAnsi="Hiragino Kaku Gothic Pro W6" w:cs="Arial"/>
          <w:b/>
          <w:bCs/>
          <w:color w:val="000000" w:themeColor="text1"/>
          <w:sz w:val="18"/>
          <w:szCs w:val="18"/>
          <w:lang w:val="en-US"/>
        </w:rPr>
        <w:t>。</w:t>
      </w:r>
    </w:p>
    <w:p w14:paraId="45FE7D7D" w14:textId="4A5081C7" w:rsidR="002C168D" w:rsidRPr="00CD392A" w:rsidRDefault="002C168D" w:rsidP="002C168D">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w:t>
      </w:r>
      <w:r w:rsidR="00C94AA8" w:rsidRPr="00CD392A">
        <w:rPr>
          <w:rFonts w:ascii="Hiragino Kaku Gothic Pro W3" w:eastAsia="Hiragino Kaku Gothic Pro W3" w:hAnsi="Hiragino Kaku Gothic Pro W3" w:hint="eastAsia"/>
          <w:color w:val="000000" w:themeColor="text1"/>
          <w:sz w:val="18"/>
          <w:szCs w:val="18"/>
          <w:lang w:val="en-US"/>
        </w:rPr>
        <w:t>えび</w:t>
      </w:r>
      <w:r w:rsidR="00C94AA8" w:rsidRPr="00CD392A">
        <w:rPr>
          <w:rFonts w:ascii="Hiragino Kaku Gothic Pro W3" w:eastAsia="Hiragino Kaku Gothic Pro W3" w:hAnsi="Hiragino Kaku Gothic Pro W3"/>
          <w:color w:val="000000" w:themeColor="text1"/>
          <w:sz w:val="18"/>
          <w:szCs w:val="18"/>
          <w:lang w:val="en-US"/>
        </w:rPr>
        <w:t>が身体を曲げ伸ばして泳ぐ様子は、人間がお腹を抱えて笑う様子に重ね合わせ</w:t>
      </w:r>
      <w:r w:rsidR="00C94AA8" w:rsidRPr="00CD392A">
        <w:rPr>
          <w:rFonts w:ascii="Hiragino Kaku Gothic Pro W3" w:eastAsia="Hiragino Kaku Gothic Pro W3" w:hAnsi="Hiragino Kaku Gothic Pro W3" w:hint="eastAsia"/>
          <w:color w:val="000000" w:themeColor="text1"/>
          <w:sz w:val="18"/>
          <w:szCs w:val="18"/>
          <w:lang w:val="en-US"/>
        </w:rPr>
        <w:t>たもの。</w:t>
      </w:r>
    </w:p>
    <w:p w14:paraId="6A630A48" w14:textId="1460EA38" w:rsidR="002C168D" w:rsidRPr="00CD392A" w:rsidRDefault="002C168D" w:rsidP="002C168D">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color w:val="000000" w:themeColor="text1"/>
          <w:sz w:val="18"/>
          <w:szCs w:val="18"/>
          <w:lang w:val="en-US"/>
        </w:rPr>
        <w:t xml:space="preserve">　えびが本当に笑っているところなんて見たことがありませんよね。とても独特な表現だと思います。ここはどんな場面だったかというと、小さいながらもできることを一所懸命にやっている小えびに比べ、自分はいつまでも「くったくしたり物思いにふけったりするやつ」だったことに山椒魚自身が気づき、どうしても岩屋から出なければと奮闘するシーンでした。それも失敗に終わったのですが、えびは山椒魚のその唐突な動きを見て笑ってしまったわけです。</w:t>
      </w:r>
    </w:p>
    <w:p w14:paraId="07512E6D" w14:textId="38436E31" w:rsidR="002C168D" w:rsidRPr="00CD392A" w:rsidRDefault="00C94AA8" w:rsidP="003C0D77">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color w:val="000000" w:themeColor="text1"/>
          <w:sz w:val="18"/>
          <w:szCs w:val="18"/>
          <w:lang w:val="en-US"/>
        </w:rPr>
        <w:t>実際に</w:t>
      </w:r>
      <w:r w:rsidRPr="00CD392A">
        <w:rPr>
          <w:rFonts w:ascii="Hiragino Kaku Gothic Pro W3" w:eastAsia="Hiragino Kaku Gothic Pro W3" w:hAnsi="Hiragino Kaku Gothic Pro W3" w:hint="eastAsia"/>
          <w:color w:val="000000" w:themeColor="text1"/>
          <w:sz w:val="18"/>
          <w:szCs w:val="18"/>
          <w:lang w:val="en-US"/>
        </w:rPr>
        <w:t>えび</w:t>
      </w:r>
      <w:r w:rsidR="002C168D" w:rsidRPr="00CD392A">
        <w:rPr>
          <w:rFonts w:ascii="Hiragino Kaku Gothic Pro W3" w:eastAsia="Hiragino Kaku Gothic Pro W3" w:hAnsi="Hiragino Kaku Gothic Pro W3"/>
          <w:color w:val="000000" w:themeColor="text1"/>
          <w:sz w:val="18"/>
          <w:szCs w:val="18"/>
          <w:lang w:val="en-US"/>
        </w:rPr>
        <w:t>が身体を曲げ伸ばして泳ぐ様子は、人間がお腹を抱えて笑う様子に重ね合わせることができます。こういった理由からも、「えび」がキャスティングされたのかもしれませんね。</w:t>
      </w:r>
      <w:r w:rsidR="001226BE" w:rsidRPr="00CD392A">
        <w:rPr>
          <w:rFonts w:ascii="Hiragino Kaku Gothic Pro W3" w:eastAsia="Hiragino Kaku Gothic Pro W3" w:hAnsi="Hiragino Kaku Gothic Pro W3" w:hint="eastAsia"/>
          <w:color w:val="000000" w:themeColor="text1"/>
          <w:sz w:val="18"/>
          <w:szCs w:val="18"/>
          <w:lang w:val="en-US"/>
        </w:rPr>
        <w:t>（担当：濱部）</w:t>
      </w:r>
    </w:p>
    <w:p w14:paraId="506ED0AF" w14:textId="77777777" w:rsidR="002C168D" w:rsidRPr="00CD392A" w:rsidRDefault="002C168D" w:rsidP="003C0D77">
      <w:pPr>
        <w:rPr>
          <w:rFonts w:ascii="Hiragino Kaku Gothic Pro W6" w:eastAsia="Hiragino Kaku Gothic Pro W6" w:hAnsi="Hiragino Kaku Gothic Pro W6"/>
          <w:b/>
          <w:bCs/>
          <w:color w:val="000000" w:themeColor="text1"/>
          <w:sz w:val="18"/>
          <w:szCs w:val="18"/>
          <w:lang w:val="en-US"/>
        </w:rPr>
      </w:pPr>
    </w:p>
    <w:p w14:paraId="796C78D9" w14:textId="77777777" w:rsidR="002C168D" w:rsidRPr="00CD392A" w:rsidRDefault="002C168D" w:rsidP="002C168D">
      <w:pPr>
        <w:rPr>
          <w:rFonts w:ascii="Hiragino Kaku Gothic Pro W6" w:eastAsia="Hiragino Kaku Gothic Pro W6" w:hAnsi="Hiragino Kaku Gothic Pro W6" w:cs="Arial"/>
          <w:b/>
          <w:bCs/>
          <w:color w:val="000000" w:themeColor="text1"/>
          <w:sz w:val="18"/>
          <w:szCs w:val="18"/>
          <w:lang w:val="en-US"/>
        </w:rPr>
      </w:pPr>
      <w:r w:rsidRPr="00CD392A">
        <w:rPr>
          <w:rFonts w:ascii="Hiragino Kaku Gothic Pro W6" w:eastAsia="Hiragino Kaku Gothic Pro W6" w:hAnsi="Hiragino Kaku Gothic Pro W6" w:cs="Arial"/>
          <w:b/>
          <w:bCs/>
          <w:color w:val="000000" w:themeColor="text1"/>
          <w:sz w:val="18"/>
          <w:szCs w:val="18"/>
          <w:lang w:val="en-US"/>
        </w:rPr>
        <w:t>「ブリキの切りくず」(P122 L7)</w:t>
      </w:r>
      <w:r w:rsidRPr="00CD392A">
        <w:rPr>
          <w:rFonts w:ascii="Hiragino Kaku Gothic Pro W6" w:eastAsia="Hiragino Kaku Gothic Pro W6" w:hAnsi="Hiragino Kaku Gothic Pro W6" w:cs="Arial" w:hint="eastAsia"/>
          <w:b/>
          <w:bCs/>
          <w:color w:val="000000" w:themeColor="text1"/>
          <w:sz w:val="18"/>
          <w:szCs w:val="18"/>
          <w:lang w:val="en-US"/>
        </w:rPr>
        <w:t>とはどういうことか。</w:t>
      </w:r>
    </w:p>
    <w:p w14:paraId="724D4DB0" w14:textId="4EF271A4" w:rsidR="002C168D" w:rsidRPr="00CD392A" w:rsidRDefault="002C168D" w:rsidP="002C168D">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→「全く役に立たない」ということ。</w:t>
      </w:r>
    </w:p>
    <w:p w14:paraId="2C601351" w14:textId="124CAAAC" w:rsidR="002C168D" w:rsidRPr="00CD392A" w:rsidRDefault="002C168D" w:rsidP="002C168D">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color w:val="000000" w:themeColor="text1"/>
          <w:sz w:val="18"/>
          <w:szCs w:val="18"/>
          <w:lang w:val="en-US"/>
        </w:rPr>
        <w:t xml:space="preserve">　ブリキとは、スズをメッキした鋼板で、昔はよく玩具や缶詰に使用されていたそうです。しかし、どう考えてもここでは文脈的に「ブリキ」が示している意味が違うようですね。活発に動く蛙を見た山椒魚が、身動きすらろくに取れない、不甲斐ない自分を例えて表しています。こういった状況での「ブリキ」は「役に立たない、不必要なもの・邪魔なもの」の例えとして使われます。これは余談ですが、アメリカの児童文学作品『オズの魔法使い』(1900年)にも、何に対しても勇気が出せず誰の役にも立てないことに悩むキャラクターとして「ブリキの木こり」という人物が出てきます。</w:t>
      </w:r>
      <w:r w:rsidR="001226BE" w:rsidRPr="00CD392A">
        <w:rPr>
          <w:rFonts w:ascii="Hiragino Kaku Gothic Pro W3" w:eastAsia="Hiragino Kaku Gothic Pro W3" w:hAnsi="Hiragino Kaku Gothic Pro W3" w:hint="eastAsia"/>
          <w:color w:val="000000" w:themeColor="text1"/>
          <w:sz w:val="18"/>
          <w:szCs w:val="18"/>
          <w:lang w:val="en-US"/>
        </w:rPr>
        <w:t>（担当：濱部）</w:t>
      </w:r>
    </w:p>
    <w:p w14:paraId="53A198B7" w14:textId="77777777" w:rsidR="002C168D" w:rsidRPr="00CD392A" w:rsidRDefault="002C168D" w:rsidP="003C0D77">
      <w:pPr>
        <w:rPr>
          <w:rFonts w:ascii="Hiragino Kaku Gothic Pro W3" w:eastAsia="Hiragino Kaku Gothic Pro W3" w:hAnsi="Hiragino Kaku Gothic Pro W3"/>
          <w:color w:val="000000" w:themeColor="text1"/>
          <w:sz w:val="18"/>
          <w:szCs w:val="18"/>
          <w:lang w:val="en-US"/>
        </w:rPr>
      </w:pPr>
    </w:p>
    <w:p w14:paraId="75A836C4" w14:textId="77777777" w:rsidR="00314BFE" w:rsidRPr="00CD392A" w:rsidRDefault="00314BFE" w:rsidP="003C0D77">
      <w:pPr>
        <w:rPr>
          <w:rFonts w:ascii="Hiragino Kaku Gothic Pro W6" w:eastAsia="Hiragino Kaku Gothic Pro W6" w:hAnsi="Hiragino Kaku Gothic Pro W6" w:cs="Arial"/>
          <w:b/>
          <w:bCs/>
          <w:color w:val="000000" w:themeColor="text1"/>
          <w:sz w:val="18"/>
          <w:szCs w:val="18"/>
          <w:lang w:val="en-US"/>
        </w:rPr>
      </w:pPr>
      <w:r w:rsidRPr="00CD392A">
        <w:rPr>
          <w:rFonts w:ascii="Hiragino Kaku Gothic Pro W6" w:eastAsia="Hiragino Kaku Gothic Pro W6" w:hAnsi="Hiragino Kaku Gothic Pro W6" w:cs="Arial"/>
          <w:b/>
          <w:bCs/>
          <w:color w:val="000000" w:themeColor="text1"/>
          <w:sz w:val="18"/>
          <w:szCs w:val="18"/>
          <w:lang w:val="en-US"/>
        </w:rPr>
        <w:t>「諸君は、発狂した山椒魚を見たことはないであろうが、この山椒魚にいくらかその傾向がなかったとは誰が言えよう。</w:t>
      </w:r>
      <w:r w:rsidR="003C0D77" w:rsidRPr="00CD392A">
        <w:rPr>
          <w:rFonts w:ascii="Hiragino Kaku Gothic Pro W6" w:eastAsia="Hiragino Kaku Gothic Pro W6" w:hAnsi="Hiragino Kaku Gothic Pro W6" w:cs="Arial"/>
          <w:b/>
          <w:bCs/>
          <w:color w:val="000000" w:themeColor="text1"/>
          <w:sz w:val="18"/>
          <w:szCs w:val="18"/>
          <w:lang w:val="en-US"/>
        </w:rPr>
        <w:t>」</w:t>
      </w:r>
      <w:r w:rsidRPr="00CD392A">
        <w:rPr>
          <w:rFonts w:ascii="Hiragino Kaku Gothic Pro W6" w:eastAsia="Hiragino Kaku Gothic Pro W6" w:hAnsi="Hiragino Kaku Gothic Pro W6" w:cs="Arial"/>
          <w:b/>
          <w:bCs/>
          <w:color w:val="000000" w:themeColor="text1"/>
          <w:sz w:val="18"/>
          <w:szCs w:val="18"/>
          <w:lang w:val="en-US"/>
        </w:rPr>
        <w:t>（P121 L7-8）や、「どうか諸君に再びお願いがある。」（P123 L1）といった呼びかけ</w:t>
      </w:r>
      <w:r w:rsidR="006D3FF5" w:rsidRPr="00CD392A">
        <w:rPr>
          <w:rFonts w:ascii="Hiragino Kaku Gothic Pro W6" w:eastAsia="Hiragino Kaku Gothic Pro W6" w:hAnsi="Hiragino Kaku Gothic Pro W6" w:cs="Arial" w:hint="eastAsia"/>
          <w:b/>
          <w:bCs/>
          <w:color w:val="000000" w:themeColor="text1"/>
          <w:sz w:val="18"/>
          <w:szCs w:val="18"/>
          <w:lang w:val="en-US"/>
        </w:rPr>
        <w:t>の手法を、作者はなんのために用いたのか。</w:t>
      </w:r>
    </w:p>
    <w:p w14:paraId="514A0067" w14:textId="77777777" w:rsidR="00314BFE" w:rsidRPr="00CD392A" w:rsidRDefault="006D3FF5" w:rsidP="003C0D77">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→山椒魚の悲嘆を強調するため。また、読者が山椒魚に共感しやすくするため。</w:t>
      </w:r>
    </w:p>
    <w:p w14:paraId="1C9DB708" w14:textId="5250ABB3" w:rsidR="00314BFE" w:rsidRPr="00CD392A" w:rsidRDefault="006D3FF5" w:rsidP="003C0D77">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それまではずっと『山椒魚』の物語の内部で話をしていたのに、ここで途端に語り手が現実世界へと飛び出し、読者に話しかけてくる。ここで読者はふっと</w:t>
      </w:r>
      <w:r w:rsidR="00E92469" w:rsidRPr="00CD392A">
        <w:rPr>
          <w:rFonts w:ascii="Hiragino Kaku Gothic Pro W3" w:eastAsia="Hiragino Kaku Gothic Pro W3" w:hAnsi="Hiragino Kaku Gothic Pro W3" w:hint="eastAsia"/>
          <w:color w:val="000000" w:themeColor="text1"/>
          <w:sz w:val="18"/>
          <w:szCs w:val="18"/>
          <w:lang w:val="en-US"/>
        </w:rPr>
        <w:t>山椒魚の状況を別の視点から見つめ、想像を膨らませることができる。一歩間違えば単に読者を集中から逸らすだけになる大胆な手法だが、井伏鱒二はこれを物語の中に溶け込ませることに見事に成功している。</w:t>
      </w:r>
      <w:r w:rsidR="001226BE" w:rsidRPr="00CD392A">
        <w:rPr>
          <w:rFonts w:ascii="Hiragino Kaku Gothic Pro W3" w:eastAsia="Hiragino Kaku Gothic Pro W3" w:hAnsi="Hiragino Kaku Gothic Pro W3" w:hint="eastAsia"/>
          <w:color w:val="000000" w:themeColor="text1"/>
          <w:sz w:val="18"/>
          <w:szCs w:val="18"/>
          <w:lang w:val="en-US"/>
        </w:rPr>
        <w:t>（担当：吉岡）</w:t>
      </w:r>
    </w:p>
    <w:p w14:paraId="701EFF90" w14:textId="77777777" w:rsidR="00314BFE" w:rsidRPr="00CD392A" w:rsidRDefault="00314BFE" w:rsidP="003C0D77">
      <w:pPr>
        <w:rPr>
          <w:rFonts w:ascii="Hiragino Kaku Gothic Pro W3" w:eastAsia="Hiragino Kaku Gothic Pro W3" w:hAnsi="Hiragino Kaku Gothic Pro W3" w:hint="eastAsia"/>
          <w:color w:val="000000" w:themeColor="text1"/>
          <w:sz w:val="18"/>
          <w:szCs w:val="18"/>
          <w:lang w:val="en-US"/>
        </w:rPr>
      </w:pPr>
    </w:p>
    <w:p w14:paraId="268A426E" w14:textId="77777777" w:rsidR="00CD392A" w:rsidRPr="00CD392A" w:rsidRDefault="00CD392A" w:rsidP="00CD392A">
      <w:pPr>
        <w:rPr>
          <w:rFonts w:ascii="Hiragino Kaku Gothic Pro W6" w:eastAsia="Hiragino Kaku Gothic Pro W6" w:hAnsi="Hiragino Kaku Gothic Pro W6"/>
          <w:b/>
          <w:bCs/>
          <w:color w:val="000000" w:themeColor="text1"/>
          <w:sz w:val="18"/>
          <w:szCs w:val="18"/>
          <w:lang w:val="en-US"/>
        </w:rPr>
      </w:pPr>
      <w:r w:rsidRPr="00CD392A">
        <w:rPr>
          <w:rFonts w:ascii="Hiragino Kaku Gothic Pro W6" w:eastAsia="Hiragino Kaku Gothic Pro W6" w:hAnsi="Hiragino Kaku Gothic Pro W6" w:hint="eastAsia"/>
          <w:b/>
          <w:bCs/>
          <w:color w:val="000000" w:themeColor="text1"/>
          <w:sz w:val="18"/>
          <w:szCs w:val="18"/>
          <w:lang w:val="en-US"/>
        </w:rPr>
        <w:t>「鉱物」とは何を指しているか。</w:t>
      </w:r>
    </w:p>
    <w:p w14:paraId="21234769" w14:textId="77777777" w:rsidR="00CD392A" w:rsidRPr="00CD392A" w:rsidRDefault="00CD392A" w:rsidP="00CD392A">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→生命活動が生存ぎりぎりの状態のこと。</w:t>
      </w:r>
    </w:p>
    <w:p w14:paraId="14667AFB" w14:textId="389D3A14" w:rsidR="00CD392A" w:rsidRPr="00CD392A" w:rsidRDefault="00CD392A" w:rsidP="003C0D77">
      <w:pPr>
        <w:rPr>
          <w:rFonts w:ascii="Hiragino Kaku Gothic Pro W3" w:eastAsia="Hiragino Kaku Gothic Pro W3" w:hAnsi="Hiragino Kaku Gothic Pro W3" w:hint="eastAsia"/>
          <w:color w:val="000000" w:themeColor="text1"/>
          <w:sz w:val="18"/>
          <w:szCs w:val="18"/>
          <w:lang w:val="en-US"/>
        </w:rPr>
      </w:pPr>
      <w:r w:rsidRPr="00CD392A">
        <w:rPr>
          <w:rFonts w:ascii="Hiragino Kaku Gothic Pro W3" w:eastAsia="Hiragino Kaku Gothic Pro W3" w:hAnsi="Hiragino Kaku Gothic Pro W3"/>
          <w:color w:val="000000" w:themeColor="text1"/>
          <w:sz w:val="18"/>
          <w:szCs w:val="18"/>
          <w:lang w:val="en-US"/>
        </w:rPr>
        <w:t>P124、L13における「岩屋の囚人たち」は山椒魚と蛙を指している。両者とも冬期には冬眠をする生き物なの</w:t>
      </w:r>
      <w:r w:rsidRPr="00CD392A">
        <w:rPr>
          <w:rFonts w:ascii="Hiragino Kaku Gothic Pro W3" w:eastAsia="Hiragino Kaku Gothic Pro W3" w:hAnsi="Hiragino Kaku Gothic Pro W3" w:hint="eastAsia"/>
          <w:color w:val="000000" w:themeColor="text1"/>
          <w:sz w:val="18"/>
          <w:szCs w:val="18"/>
          <w:lang w:val="en-US"/>
        </w:rPr>
        <w:t>で、その生存ぎりぎりの動かない状態を鉱物、春になり冬眠から覚めて、活動を再開した状態を「生物」と表現している。「鉱物」は思考や感情の変化もない状態で</w:t>
      </w:r>
      <w:bookmarkStart w:id="0" w:name="_GoBack"/>
      <w:bookmarkEnd w:id="0"/>
      <w:r w:rsidRPr="00CD392A">
        <w:rPr>
          <w:rFonts w:ascii="Hiragino Kaku Gothic Pro W3" w:eastAsia="Hiragino Kaku Gothic Pro W3" w:hAnsi="Hiragino Kaku Gothic Pro W3" w:hint="eastAsia"/>
          <w:color w:val="000000" w:themeColor="text1"/>
          <w:sz w:val="18"/>
          <w:szCs w:val="18"/>
          <w:lang w:val="en-US"/>
        </w:rPr>
        <w:t>ある。それが「生物」となり、再び、生命活動を再開し、</w:t>
      </w:r>
      <w:r w:rsidRPr="00CD392A">
        <w:rPr>
          <w:rFonts w:ascii="Hiragino Kaku Gothic Pro W3" w:eastAsia="Hiragino Kaku Gothic Pro W3" w:hAnsi="Hiragino Kaku Gothic Pro W3" w:hint="eastAsia"/>
          <w:color w:val="000000" w:themeColor="text1"/>
          <w:sz w:val="18"/>
          <w:szCs w:val="18"/>
          <w:lang w:val="en-US"/>
        </w:rPr>
        <w:lastRenderedPageBreak/>
        <w:t>思考と感情の対立である自己の主張を始めたということである。ここでは、時間の経過と、解決へのプロセスを経るための変化を示している。（担当：亀井）</w:t>
      </w:r>
    </w:p>
    <w:p w14:paraId="3A88A0B6" w14:textId="77777777" w:rsidR="00CD392A" w:rsidRPr="00CD392A" w:rsidRDefault="00CD392A" w:rsidP="003C0D77">
      <w:pPr>
        <w:rPr>
          <w:rFonts w:ascii="Hiragino Kaku Gothic Pro W3" w:eastAsia="Hiragino Kaku Gothic Pro W3" w:hAnsi="Hiragino Kaku Gothic Pro W3" w:hint="eastAsia"/>
          <w:color w:val="000000" w:themeColor="text1"/>
          <w:sz w:val="18"/>
          <w:szCs w:val="18"/>
          <w:lang w:val="en-US"/>
        </w:rPr>
      </w:pPr>
    </w:p>
    <w:p w14:paraId="703F39E9" w14:textId="607D9B9B" w:rsidR="003C0D77" w:rsidRPr="00CD392A" w:rsidRDefault="00190385" w:rsidP="003C0D77">
      <w:pPr>
        <w:rPr>
          <w:rFonts w:ascii="Hiragino Kaku Gothic Pro W6" w:eastAsia="Hiragino Kaku Gothic Pro W6" w:hAnsi="Hiragino Kaku Gothic Pro W6" w:cs="Arial"/>
          <w:b/>
          <w:bCs/>
          <w:color w:val="000000" w:themeColor="text1"/>
          <w:sz w:val="18"/>
          <w:szCs w:val="18"/>
          <w:lang w:val="en-US"/>
        </w:rPr>
      </w:pPr>
      <w:r w:rsidRPr="00CD392A">
        <w:rPr>
          <w:rFonts w:ascii="Hiragino Kaku Gothic Pro W6" w:eastAsia="Hiragino Kaku Gothic Pro W6" w:hAnsi="Hiragino Kaku Gothic Pro W6" w:cs="Arial"/>
          <w:b/>
          <w:bCs/>
          <w:color w:val="000000" w:themeColor="text1"/>
          <w:sz w:val="18"/>
          <w:szCs w:val="18"/>
          <w:lang w:val="en-US"/>
        </w:rPr>
        <w:t>「去年と同じくしきりに杉苔</w:t>
      </w:r>
      <w:r w:rsidR="003C0D77" w:rsidRPr="00CD392A">
        <w:rPr>
          <w:rFonts w:ascii="Hiragino Kaku Gothic Pro W6" w:eastAsia="Hiragino Kaku Gothic Pro W6" w:hAnsi="Hiragino Kaku Gothic Pro W6" w:cs="Arial"/>
          <w:b/>
          <w:bCs/>
          <w:color w:val="000000" w:themeColor="text1"/>
          <w:sz w:val="18"/>
          <w:szCs w:val="18"/>
          <w:lang w:val="en-US"/>
        </w:rPr>
        <w:t>の花粉の散る光景</w:t>
      </w:r>
      <w:r w:rsidRPr="00CD392A">
        <w:rPr>
          <w:rFonts w:ascii="Hiragino Kaku Gothic Pro W6" w:eastAsia="Hiragino Kaku Gothic Pro W6" w:hAnsi="Hiragino Kaku Gothic Pro W6" w:cs="Arial"/>
          <w:b/>
          <w:bCs/>
          <w:color w:val="000000" w:themeColor="text1"/>
          <w:sz w:val="18"/>
          <w:szCs w:val="18"/>
          <w:lang w:val="en-US"/>
        </w:rPr>
        <w:t>」</w:t>
      </w:r>
      <w:r w:rsidR="003C0D77" w:rsidRPr="00CD392A">
        <w:rPr>
          <w:rFonts w:ascii="Hiragino Kaku Gothic Pro W6" w:eastAsia="Hiragino Kaku Gothic Pro W6" w:hAnsi="Hiragino Kaku Gothic Pro W6" w:cs="Arial"/>
          <w:b/>
          <w:bCs/>
          <w:color w:val="000000" w:themeColor="text1"/>
          <w:sz w:val="18"/>
          <w:szCs w:val="18"/>
          <w:lang w:val="en-US"/>
        </w:rPr>
        <w:t>が</w:t>
      </w:r>
      <w:r w:rsidRPr="00CD392A">
        <w:rPr>
          <w:rFonts w:ascii="Hiragino Kaku Gothic Pro W6" w:eastAsia="Hiragino Kaku Gothic Pro W6" w:hAnsi="Hiragino Kaku Gothic Pro W6" w:cs="Arial"/>
          <w:b/>
          <w:bCs/>
          <w:color w:val="000000" w:themeColor="text1"/>
          <w:sz w:val="18"/>
          <w:szCs w:val="18"/>
          <w:lang w:val="en-US"/>
        </w:rPr>
        <w:t>、なぜ蛙の「嘆息を教唆した」（P125 L9-10）のか。</w:t>
      </w:r>
    </w:p>
    <w:p w14:paraId="24DC41BD" w14:textId="5DB9F183" w:rsidR="00190385" w:rsidRPr="00CD392A" w:rsidRDefault="00190385" w:rsidP="003C0D77">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→花粉の散るものがなしい光景と、それが示唆するまた一年も経ったという事実に、閉じ込められた蛙はつらくなったから。</w:t>
      </w:r>
    </w:p>
    <w:p w14:paraId="5DACE3D5" w14:textId="1C5ACBB2" w:rsidR="00190385" w:rsidRPr="00CD392A" w:rsidRDefault="00190385" w:rsidP="003C0D77">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普通なら</w:t>
      </w:r>
      <w:r w:rsidR="003B035D" w:rsidRPr="00CD392A">
        <w:rPr>
          <w:rFonts w:ascii="Hiragino Kaku Gothic Pro W3" w:eastAsia="Hiragino Kaku Gothic Pro W3" w:hAnsi="Hiragino Kaku Gothic Pro W3" w:hint="eastAsia"/>
          <w:color w:val="000000" w:themeColor="text1"/>
          <w:sz w:val="18"/>
          <w:szCs w:val="18"/>
          <w:lang w:val="en-US"/>
        </w:rPr>
        <w:t>「</w:t>
      </w:r>
      <w:r w:rsidRPr="00CD392A">
        <w:rPr>
          <w:rFonts w:ascii="Hiragino Kaku Gothic Pro W3" w:eastAsia="Hiragino Kaku Gothic Pro W3" w:hAnsi="Hiragino Kaku Gothic Pro W3" w:hint="eastAsia"/>
          <w:color w:val="000000" w:themeColor="text1"/>
          <w:sz w:val="18"/>
          <w:szCs w:val="18"/>
          <w:lang w:val="en-US"/>
        </w:rPr>
        <w:t>花びらが散る</w:t>
      </w:r>
      <w:r w:rsidR="003B035D" w:rsidRPr="00CD392A">
        <w:rPr>
          <w:rFonts w:ascii="Hiragino Kaku Gothic Pro W3" w:eastAsia="Hiragino Kaku Gothic Pro W3" w:hAnsi="Hiragino Kaku Gothic Pro W3" w:hint="eastAsia"/>
          <w:color w:val="000000" w:themeColor="text1"/>
          <w:sz w:val="18"/>
          <w:szCs w:val="18"/>
          <w:lang w:val="en-US"/>
        </w:rPr>
        <w:t>」</w:t>
      </w:r>
      <w:r w:rsidRPr="00CD392A">
        <w:rPr>
          <w:rFonts w:ascii="Hiragino Kaku Gothic Pro W3" w:eastAsia="Hiragino Kaku Gothic Pro W3" w:hAnsi="Hiragino Kaku Gothic Pro W3" w:hint="eastAsia"/>
          <w:color w:val="000000" w:themeColor="text1"/>
          <w:sz w:val="18"/>
          <w:szCs w:val="18"/>
          <w:lang w:val="en-US"/>
        </w:rPr>
        <w:t>とでも言うところだが、花びらはないので</w:t>
      </w:r>
      <w:r w:rsidR="003B035D" w:rsidRPr="00CD392A">
        <w:rPr>
          <w:rFonts w:ascii="Hiragino Kaku Gothic Pro W3" w:eastAsia="Hiragino Kaku Gothic Pro W3" w:hAnsi="Hiragino Kaku Gothic Pro W3" w:hint="eastAsia"/>
          <w:color w:val="000000" w:themeColor="text1"/>
          <w:sz w:val="18"/>
          <w:szCs w:val="18"/>
          <w:lang w:val="en-US"/>
        </w:rPr>
        <w:t>花粉。一つには、桜と一緒で散っていく様子がものがなしい。もう一つには、花粉が舞うということはまた一年経ったのだということなのが蛙にはものがなしい。なお、岩屋の中では花粉以外に季節を示すものがほとんどないことに留意。</w:t>
      </w:r>
      <w:r w:rsidR="001226BE" w:rsidRPr="00CD392A">
        <w:rPr>
          <w:rFonts w:ascii="Hiragino Kaku Gothic Pro W3" w:eastAsia="Hiragino Kaku Gothic Pro W3" w:hAnsi="Hiragino Kaku Gothic Pro W3" w:hint="eastAsia"/>
          <w:color w:val="000000" w:themeColor="text1"/>
          <w:sz w:val="18"/>
          <w:szCs w:val="18"/>
          <w:lang w:val="en-US"/>
        </w:rPr>
        <w:t>（担当：吉岡）</w:t>
      </w:r>
    </w:p>
    <w:p w14:paraId="3B8C383E" w14:textId="77777777" w:rsidR="009B6711" w:rsidRPr="00CD392A" w:rsidRDefault="009B6711" w:rsidP="007C7E02">
      <w:pPr>
        <w:rPr>
          <w:rFonts w:ascii="Hiragino Kaku Gothic Pro W3" w:eastAsia="Hiragino Kaku Gothic Pro W3" w:hAnsi="Hiragino Kaku Gothic Pro W3" w:hint="eastAsia"/>
          <w:color w:val="000000" w:themeColor="text1"/>
          <w:sz w:val="18"/>
          <w:szCs w:val="18"/>
          <w:lang w:val="en-US"/>
        </w:rPr>
      </w:pPr>
    </w:p>
    <w:p w14:paraId="0D5681E9" w14:textId="27E33AD0" w:rsidR="009B6711" w:rsidRPr="00CD392A" w:rsidRDefault="009B6711" w:rsidP="007C7E02">
      <w:pPr>
        <w:rPr>
          <w:rFonts w:ascii="Hiragino Kaku Gothic Pro W6" w:eastAsia="Hiragino Kaku Gothic Pro W6" w:hAnsi="Hiragino Kaku Gothic Pro W6"/>
          <w:b/>
          <w:bCs/>
          <w:color w:val="000000" w:themeColor="text1"/>
          <w:sz w:val="18"/>
          <w:szCs w:val="18"/>
          <w:lang w:val="en-US"/>
        </w:rPr>
      </w:pPr>
      <w:r w:rsidRPr="00CD392A">
        <w:rPr>
          <w:rFonts w:ascii="Hiragino Kaku Gothic Pro W6" w:eastAsia="Hiragino Kaku Gothic Pro W6" w:hAnsi="Hiragino Kaku Gothic Pro W6" w:hint="eastAsia"/>
          <w:b/>
          <w:bCs/>
          <w:color w:val="000000" w:themeColor="text1"/>
          <w:sz w:val="18"/>
          <w:szCs w:val="18"/>
          <w:lang w:val="en-US"/>
        </w:rPr>
        <w:t>小動物を登場させた意図とは何か。</w:t>
      </w:r>
    </w:p>
    <w:p w14:paraId="049AF0F6" w14:textId="33197B23" w:rsidR="009B6711" w:rsidRPr="00CD392A" w:rsidRDefault="009B6711" w:rsidP="007C7E02">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w:t>
      </w:r>
      <w:r w:rsidR="005E7446" w:rsidRPr="00CD392A">
        <w:rPr>
          <w:rFonts w:ascii="Hiragino Kaku Gothic Pro W3" w:eastAsia="Hiragino Kaku Gothic Pro W3" w:hAnsi="Hiragino Kaku Gothic Pro W3" w:hint="eastAsia"/>
          <w:color w:val="000000" w:themeColor="text1"/>
          <w:sz w:val="18"/>
          <w:szCs w:val="18"/>
          <w:lang w:val="en-US"/>
        </w:rPr>
        <w:t>主人公といえる山椒魚と対比される「小えび」や「蛙」を出すことで、人間の弱い部分や不安や屈折した心理を読者にとらえさせるため。</w:t>
      </w:r>
    </w:p>
    <w:p w14:paraId="10EE8DC1" w14:textId="15CC07C7" w:rsidR="00464FC9" w:rsidRPr="00CD392A" w:rsidRDefault="00464FC9" w:rsidP="007C7E02">
      <w:pPr>
        <w:rPr>
          <w:rFonts w:ascii="Hiragino Kaku Gothic Pro W3" w:eastAsia="Hiragino Kaku Gothic Pro W3" w:hAnsi="Hiragino Kaku Gothic Pro W3"/>
          <w:color w:val="000000" w:themeColor="text1"/>
          <w:sz w:val="18"/>
          <w:szCs w:val="18"/>
          <w:lang w:val="en-US"/>
        </w:rPr>
      </w:pPr>
      <w:r w:rsidRPr="00CD392A">
        <w:rPr>
          <w:rFonts w:ascii="Hiragino Kaku Gothic Pro W3" w:eastAsia="Hiragino Kaku Gothic Pro W3" w:hAnsi="Hiragino Kaku Gothic Pro W3" w:hint="eastAsia"/>
          <w:color w:val="000000" w:themeColor="text1"/>
          <w:sz w:val="18"/>
          <w:szCs w:val="18"/>
          <w:lang w:val="en-US"/>
        </w:rPr>
        <w:t>この小説の主人公といえる山椒魚は当時の知識人だと考えられている。知識人が肥大化した自分の頭ゆえその範疇から逃れられずに、外界から隔絶され、閉じ込められる。そして自分を取り巻く小動物のたちとのやり取りの中で、孤独と絶望を募らせていく。それは寓話的な構成になっているとも言える。時代を超えて、普遍的な感情や心理といったものを、小動物とのコミュニケーションを通して、寓話という手法で純粋に表現していることに着目してほしい。（SNS</w:t>
      </w:r>
      <w:r w:rsidRPr="00CD392A">
        <w:rPr>
          <w:rFonts w:ascii="Hiragino Kaku Gothic Pro W3" w:eastAsia="Hiragino Kaku Gothic Pro W3" w:hAnsi="Hiragino Kaku Gothic Pro W3" w:cs="Segoe UI Symbol" w:hint="eastAsia"/>
          <w:color w:val="000000" w:themeColor="text1"/>
          <w:sz w:val="18"/>
          <w:szCs w:val="18"/>
          <w:lang w:val="en-US"/>
        </w:rPr>
        <w:t>⇔直接的会話、オンラインとオフラインの差）</w:t>
      </w:r>
      <w:r w:rsidRPr="00CD392A">
        <w:rPr>
          <w:rFonts w:ascii="Hiragino Kaku Gothic Pro W3" w:eastAsia="Hiragino Kaku Gothic Pro W3" w:hAnsi="Hiragino Kaku Gothic Pro W3" w:hint="eastAsia"/>
          <w:color w:val="000000" w:themeColor="text1"/>
          <w:sz w:val="18"/>
          <w:szCs w:val="18"/>
          <w:lang w:val="en-US"/>
        </w:rPr>
        <w:t>（担当：亀井）</w:t>
      </w:r>
    </w:p>
    <w:sectPr w:rsidR="00464FC9" w:rsidRPr="00CD392A" w:rsidSect="007C7E02">
      <w:footerReference w:type="default" r:id="rId7"/>
      <w:pgSz w:w="11907" w:h="16839"/>
      <w:pgMar w:top="1418" w:right="1418" w:bottom="1418" w:left="1418" w:header="720" w:footer="720" w:gutter="0"/>
      <w:cols w:space="720"/>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E0A80" w14:textId="77777777" w:rsidR="008C37A5" w:rsidRDefault="008C37A5">
      <w:r>
        <w:separator/>
      </w:r>
    </w:p>
    <w:p w14:paraId="1A3597FC" w14:textId="77777777" w:rsidR="008C37A5" w:rsidRDefault="008C37A5"/>
  </w:endnote>
  <w:endnote w:type="continuationSeparator" w:id="0">
    <w:p w14:paraId="493F2EF8" w14:textId="77777777" w:rsidR="008C37A5" w:rsidRDefault="008C37A5">
      <w:r>
        <w:continuationSeparator/>
      </w:r>
    </w:p>
    <w:p w14:paraId="17F9C5A0" w14:textId="77777777" w:rsidR="008C37A5" w:rsidRDefault="008C3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メイリオ">
    <w:charset w:val="80"/>
    <w:family w:val="auto"/>
    <w:pitch w:val="variable"/>
    <w:sig w:usb0="E00002FF" w:usb1="6AC7FFFF" w:usb2="08000012" w:usb3="00000000" w:csb0="0002009F" w:csb1="00000000"/>
  </w:font>
  <w:font w:name="Cordia New">
    <w:altName w:val="Angsana New"/>
    <w:panose1 w:val="00000000000000000000"/>
    <w:charset w:val="DE"/>
    <w:family w:val="roman"/>
    <w:notTrueType/>
    <w:pitch w:val="variable"/>
    <w:sig w:usb0="01000001" w:usb1="00000000" w:usb2="00000000" w:usb3="00000000" w:csb0="00010000" w:csb1="00000000"/>
  </w:font>
  <w:font w:name="Hiragino Kaku Gothic Pro W3">
    <w:panose1 w:val="020B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iragino Kaku Gothic Pro W6">
    <w:panose1 w:val="020B0600000000000000"/>
    <w:charset w:val="80"/>
    <w:family w:val="auto"/>
    <w:pitch w:val="variable"/>
    <w:sig w:usb0="E00002FF" w:usb1="7AC7FFFF" w:usb2="00000012" w:usb3="00000000" w:csb0="0002000D" w:csb1="00000000"/>
  </w:font>
  <w:font w:name="Segoe UI Symbol">
    <w:charset w:val="00"/>
    <w:family w:val="swiss"/>
    <w:pitch w:val="variable"/>
    <w:sig w:usb0="800001E3" w:usb1="1200FFEF" w:usb2="0004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rFonts w:ascii="Arial" w:eastAsia="ＭＳ ゴシック" w:hAnsi="Arial" w:cs="Arial"/>
        <w:noProof/>
        <w:sz w:val="21"/>
        <w:szCs w:val="21"/>
      </w:rPr>
    </w:sdtEndPr>
    <w:sdtContent>
      <w:p w14:paraId="678D7EF6" w14:textId="77777777" w:rsidR="0024512A" w:rsidRPr="007C7E02" w:rsidRDefault="00251E5C">
        <w:pPr>
          <w:pStyle w:val="a7"/>
          <w:rPr>
            <w:rFonts w:ascii="Arial" w:eastAsia="ＭＳ ゴシック" w:hAnsi="Arial" w:cs="Arial"/>
            <w:sz w:val="21"/>
            <w:szCs w:val="21"/>
          </w:rPr>
        </w:pPr>
        <w:r w:rsidRPr="007C7E02">
          <w:rPr>
            <w:rFonts w:ascii="Arial" w:eastAsia="ＭＳ ゴシック" w:hAnsi="Arial" w:cs="Arial"/>
            <w:sz w:val="21"/>
            <w:szCs w:val="21"/>
          </w:rPr>
          <w:fldChar w:fldCharType="begin"/>
        </w:r>
        <w:r w:rsidRPr="007C7E02">
          <w:rPr>
            <w:rFonts w:ascii="Arial" w:eastAsia="ＭＳ ゴシック" w:hAnsi="Arial" w:cs="Arial"/>
            <w:sz w:val="21"/>
            <w:szCs w:val="21"/>
          </w:rPr>
          <w:instrText xml:space="preserve"> PAGE   \* MERGEFORMAT </w:instrText>
        </w:r>
        <w:r w:rsidRPr="007C7E02">
          <w:rPr>
            <w:rFonts w:ascii="Arial" w:eastAsia="ＭＳ ゴシック" w:hAnsi="Arial" w:cs="Arial"/>
            <w:sz w:val="21"/>
            <w:szCs w:val="21"/>
          </w:rPr>
          <w:fldChar w:fldCharType="separate"/>
        </w:r>
        <w:r w:rsidR="00CD392A">
          <w:rPr>
            <w:rFonts w:ascii="Arial" w:eastAsia="ＭＳ ゴシック" w:hAnsi="Arial" w:cs="Arial"/>
            <w:noProof/>
            <w:sz w:val="21"/>
            <w:szCs w:val="21"/>
          </w:rPr>
          <w:t>2</w:t>
        </w:r>
        <w:r w:rsidRPr="007C7E02">
          <w:rPr>
            <w:rFonts w:ascii="Arial" w:eastAsia="ＭＳ ゴシック" w:hAnsi="Arial" w:cs="Arial"/>
            <w:noProof/>
            <w:sz w:val="21"/>
            <w:szCs w:val="21"/>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BCC8" w14:textId="77777777" w:rsidR="008C37A5" w:rsidRDefault="008C37A5">
      <w:r>
        <w:separator/>
      </w:r>
    </w:p>
    <w:p w14:paraId="3201F283" w14:textId="77777777" w:rsidR="008C37A5" w:rsidRDefault="008C37A5"/>
  </w:footnote>
  <w:footnote w:type="continuationSeparator" w:id="0">
    <w:p w14:paraId="0A4E73C6" w14:textId="77777777" w:rsidR="008C37A5" w:rsidRDefault="008C37A5">
      <w:r>
        <w:continuationSeparator/>
      </w:r>
    </w:p>
    <w:p w14:paraId="7EBC250E" w14:textId="77777777" w:rsidR="008C37A5" w:rsidRDefault="008C37A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50"/>
  <w:drawingGridVerticalSpacing w:val="20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64"/>
    <w:rsid w:val="00027170"/>
    <w:rsid w:val="000452FC"/>
    <w:rsid w:val="001226BE"/>
    <w:rsid w:val="00190385"/>
    <w:rsid w:val="001E2D62"/>
    <w:rsid w:val="0024512A"/>
    <w:rsid w:val="00251E5C"/>
    <w:rsid w:val="002C168D"/>
    <w:rsid w:val="00314BFE"/>
    <w:rsid w:val="003B035D"/>
    <w:rsid w:val="003C0D77"/>
    <w:rsid w:val="00464FC9"/>
    <w:rsid w:val="00522552"/>
    <w:rsid w:val="005E7446"/>
    <w:rsid w:val="00671711"/>
    <w:rsid w:val="006D3FF5"/>
    <w:rsid w:val="007C7E02"/>
    <w:rsid w:val="00852591"/>
    <w:rsid w:val="008636CA"/>
    <w:rsid w:val="008C1E6E"/>
    <w:rsid w:val="008C37A5"/>
    <w:rsid w:val="009B6711"/>
    <w:rsid w:val="009F6364"/>
    <w:rsid w:val="00C94AA8"/>
    <w:rsid w:val="00CA4D22"/>
    <w:rsid w:val="00CD392A"/>
    <w:rsid w:val="00E07263"/>
    <w:rsid w:val="00E9246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50B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Web">
    <w:name w:val="Normal (Web)"/>
    <w:basedOn w:val="a1"/>
    <w:uiPriority w:val="99"/>
    <w:semiHidden/>
    <w:unhideWhenUsed/>
    <w:rsid w:val="003C0D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18804">
      <w:bodyDiv w:val="1"/>
      <w:marLeft w:val="0"/>
      <w:marRight w:val="0"/>
      <w:marTop w:val="0"/>
      <w:marBottom w:val="0"/>
      <w:divBdr>
        <w:top w:val="none" w:sz="0" w:space="0" w:color="auto"/>
        <w:left w:val="none" w:sz="0" w:space="0" w:color="auto"/>
        <w:bottom w:val="none" w:sz="0" w:space="0" w:color="auto"/>
        <w:right w:val="none" w:sz="0" w:space="0" w:color="auto"/>
      </w:divBdr>
    </w:div>
    <w:div w:id="1028415551">
      <w:bodyDiv w:val="1"/>
      <w:marLeft w:val="0"/>
      <w:marRight w:val="0"/>
      <w:marTop w:val="0"/>
      <w:marBottom w:val="0"/>
      <w:divBdr>
        <w:top w:val="none" w:sz="0" w:space="0" w:color="auto"/>
        <w:left w:val="none" w:sz="0" w:space="0" w:color="auto"/>
        <w:bottom w:val="none" w:sz="0" w:space="0" w:color="auto"/>
        <w:right w:val="none" w:sz="0" w:space="0" w:color="auto"/>
      </w:divBdr>
    </w:div>
    <w:div w:id="1176850103">
      <w:bodyDiv w:val="1"/>
      <w:marLeft w:val="0"/>
      <w:marRight w:val="0"/>
      <w:marTop w:val="0"/>
      <w:marBottom w:val="0"/>
      <w:divBdr>
        <w:top w:val="none" w:sz="0" w:space="0" w:color="auto"/>
        <w:left w:val="none" w:sz="0" w:space="0" w:color="auto"/>
        <w:bottom w:val="none" w:sz="0" w:space="0" w:color="auto"/>
        <w:right w:val="none" w:sz="0" w:space="0" w:color="auto"/>
      </w:divBdr>
      <w:divsChild>
        <w:div w:id="170265843">
          <w:marLeft w:val="210"/>
          <w:marRight w:val="0"/>
          <w:marTop w:val="0"/>
          <w:marBottom w:val="0"/>
          <w:divBdr>
            <w:top w:val="none" w:sz="0" w:space="0" w:color="auto"/>
            <w:left w:val="none" w:sz="0" w:space="0" w:color="auto"/>
            <w:bottom w:val="none" w:sz="0" w:space="0" w:color="auto"/>
            <w:right w:val="none" w:sz="0" w:space="0" w:color="auto"/>
          </w:divBdr>
        </w:div>
      </w:divsChild>
    </w:div>
    <w:div w:id="2022465623">
      <w:bodyDiv w:val="1"/>
      <w:marLeft w:val="0"/>
      <w:marRight w:val="0"/>
      <w:marTop w:val="0"/>
      <w:marBottom w:val="0"/>
      <w:divBdr>
        <w:top w:val="none" w:sz="0" w:space="0" w:color="auto"/>
        <w:left w:val="none" w:sz="0" w:space="0" w:color="auto"/>
        <w:bottom w:val="none" w:sz="0" w:space="0" w:color="auto"/>
        <w:right w:val="none" w:sz="0" w:space="0" w:color="auto"/>
      </w:divBdr>
      <w:divsChild>
        <w:div w:id="1852597615">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1823</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吉岡遥紀</dc:creator>
  <cp:keywords/>
  <dc:description/>
  <cp:lastModifiedBy>吉岡遥紀</cp:lastModifiedBy>
  <cp:revision>3</cp:revision>
  <cp:lastPrinted>2016-11-11T21:00:00Z</cp:lastPrinted>
  <dcterms:created xsi:type="dcterms:W3CDTF">2016-11-11T20:51:00Z</dcterms:created>
  <dcterms:modified xsi:type="dcterms:W3CDTF">2016-11-11T21:02:00Z</dcterms:modified>
</cp:coreProperties>
</file>