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3BEB" w14:textId="77777777" w:rsidR="0024512A" w:rsidRPr="005408ED" w:rsidRDefault="005408ED">
      <w:pPr>
        <w:pStyle w:val="1"/>
        <w:rPr>
          <w:rFonts w:ascii="Arial" w:eastAsia="MS Gothic" w:hAnsi="Arial" w:cs="Arial" w:hint="eastAsia"/>
          <w:sz w:val="32"/>
          <w:lang w:val="en-US"/>
        </w:rPr>
      </w:pPr>
      <w:r>
        <w:rPr>
          <w:rFonts w:ascii="Arial" w:eastAsia="MS Gothic" w:hAnsi="Arial" w:cs="Arial" w:hint="eastAsia"/>
          <w:sz w:val="32"/>
        </w:rPr>
        <w:t>第</w:t>
      </w:r>
      <w:r>
        <w:rPr>
          <w:rFonts w:ascii="Arial" w:eastAsia="MS Gothic" w:hAnsi="Arial" w:cs="Arial" w:hint="eastAsia"/>
          <w:sz w:val="32"/>
        </w:rPr>
        <w:t>2</w:t>
      </w:r>
      <w:r>
        <w:rPr>
          <w:rFonts w:ascii="Arial" w:eastAsia="MS Gothic" w:hAnsi="Arial" w:cs="Arial" w:hint="eastAsia"/>
          <w:sz w:val="32"/>
        </w:rPr>
        <w:t>回</w:t>
      </w:r>
      <w:r>
        <w:rPr>
          <w:rFonts w:ascii="Arial" w:eastAsia="MS Gothic" w:hAnsi="Arial" w:cs="Arial"/>
          <w:sz w:val="32"/>
          <w:lang w:val="en-US"/>
        </w:rPr>
        <w:t xml:space="preserve"> </w:t>
      </w:r>
      <w:r>
        <w:rPr>
          <w:rFonts w:ascii="Arial" w:eastAsia="MS Gothic" w:hAnsi="Arial" w:cs="Arial" w:hint="eastAsia"/>
          <w:sz w:val="32"/>
          <w:lang w:val="en-US"/>
        </w:rPr>
        <w:t>スタッフ向け資料</w:t>
      </w:r>
    </w:p>
    <w:p w14:paraId="4084677C" w14:textId="77777777" w:rsidR="00522DFB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A</w:t>
      </w:r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グループへの助言</w:t>
      </w:r>
    </w:p>
    <w:p w14:paraId="3282D3F8" w14:textId="77777777" w:rsidR="00522DFB" w:rsidRPr="00522DFB" w:rsidRDefault="00522DFB" w:rsidP="00522DFB">
      <w:pPr>
        <w:pStyle w:val="Web"/>
        <w:spacing w:before="0" w:beforeAutospacing="0" w:after="120" w:afterAutospacing="0" w:line="276" w:lineRule="auto"/>
        <w:ind w:leftChars="95" w:left="566" w:hangingChars="134" w:hanging="281"/>
        <w:rPr>
          <w:rFonts w:ascii="Century" w:eastAsia="MS Mincho" w:hAnsi="Century"/>
          <w:color w:val="000000"/>
          <w:sz w:val="21"/>
          <w:szCs w:val="21"/>
        </w:rPr>
      </w:pPr>
      <w:r w:rsidRPr="005408ED">
        <w:rPr>
          <w:rFonts w:ascii="MS Mincho" w:eastAsia="MS Mincho" w:hAnsi="MS Mincho" w:cs="MS Mincho"/>
          <w:color w:val="000000"/>
          <w:sz w:val="21"/>
          <w:szCs w:val="21"/>
        </w:rPr>
        <w:t>◎</w:t>
      </w:r>
      <w:r w:rsidRPr="005408ED">
        <w:rPr>
          <w:rFonts w:ascii="Century" w:eastAsia="MS Mincho" w:hAnsi="Century"/>
          <w:color w:val="000000"/>
          <w:sz w:val="21"/>
          <w:szCs w:val="21"/>
        </w:rPr>
        <w:t>第</w:t>
      </w:r>
      <w:r w:rsidRPr="005408ED">
        <w:rPr>
          <w:rFonts w:ascii="Century" w:eastAsia="MS Mincho" w:hAnsi="Century"/>
          <w:color w:val="000000"/>
          <w:sz w:val="21"/>
          <w:szCs w:val="21"/>
        </w:rPr>
        <w:t>1</w:t>
      </w:r>
      <w:r w:rsidRPr="005408ED">
        <w:rPr>
          <w:rFonts w:ascii="Century" w:eastAsia="MS Mincho" w:hAnsi="Century"/>
          <w:color w:val="000000"/>
          <w:sz w:val="21"/>
          <w:szCs w:val="21"/>
        </w:rPr>
        <w:t>回のワーク</w:t>
      </w:r>
      <w:r>
        <w:rPr>
          <w:rFonts w:ascii="Century" w:eastAsia="MS Mincho" w:hAnsi="Century" w:hint="eastAsia"/>
          <w:color w:val="000000"/>
          <w:sz w:val="21"/>
          <w:szCs w:val="21"/>
        </w:rPr>
        <w:t>では、読解の根拠を１つ見つけて終わらせようとしていた。</w:t>
      </w:r>
    </w:p>
    <w:p w14:paraId="600A955A" w14:textId="77777777" w:rsidR="00522DFB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</w:t>
      </w:r>
      <w:r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A</w:t>
      </w:r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の他の部分も読んでみよう。</w:t>
      </w:r>
    </w:p>
    <w:p w14:paraId="111089BF" w14:textId="77777777" w:rsidR="00522DFB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・読解の根拠はいくつもある。いくつか見つけることで、読みが</w:t>
      </w:r>
      <w:bookmarkStart w:id="0" w:name="_GoBack"/>
      <w:bookmarkEnd w:id="0"/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深まる。</w:t>
      </w:r>
    </w:p>
    <w:p w14:paraId="42811504" w14:textId="77777777" w:rsidR="00522DFB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</w:p>
    <w:p w14:paraId="6D100FDE" w14:textId="77777777" w:rsidR="00522DFB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</w:p>
    <w:p w14:paraId="1C3DBA8D" w14:textId="77777777" w:rsidR="005408ED" w:rsidRPr="005408ED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B</w:t>
      </w:r>
      <w:r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グループ（「合点のゆかないこと」）への助言</w:t>
      </w:r>
    </w:p>
    <w:p w14:paraId="072A734A" w14:textId="77777777" w:rsidR="00522DFB" w:rsidRPr="00522DFB" w:rsidRDefault="00522DFB" w:rsidP="00522DFB">
      <w:pPr>
        <w:pStyle w:val="Web"/>
        <w:spacing w:before="0" w:beforeAutospacing="0" w:after="120" w:afterAutospacing="0" w:line="276" w:lineRule="auto"/>
        <w:ind w:leftChars="95" w:left="566" w:hangingChars="134" w:hanging="281"/>
        <w:rPr>
          <w:rFonts w:ascii="Century" w:eastAsia="MS Mincho" w:hAnsi="Century"/>
          <w:color w:val="000000"/>
          <w:sz w:val="21"/>
          <w:szCs w:val="21"/>
        </w:rPr>
      </w:pPr>
      <w:r w:rsidRPr="005408ED">
        <w:rPr>
          <w:rFonts w:ascii="MS Mincho" w:eastAsia="MS Mincho" w:hAnsi="MS Mincho" w:cs="MS Mincho"/>
          <w:color w:val="000000"/>
          <w:sz w:val="21"/>
          <w:szCs w:val="21"/>
        </w:rPr>
        <w:t>◎</w:t>
      </w:r>
      <w:r w:rsidRPr="005408ED">
        <w:rPr>
          <w:rFonts w:ascii="Century" w:eastAsia="MS Mincho" w:hAnsi="Century"/>
          <w:color w:val="000000"/>
          <w:sz w:val="21"/>
          <w:szCs w:val="21"/>
        </w:rPr>
        <w:t>第</w:t>
      </w:r>
      <w:r w:rsidRPr="005408ED">
        <w:rPr>
          <w:rFonts w:ascii="Century" w:eastAsia="MS Mincho" w:hAnsi="Century"/>
          <w:color w:val="000000"/>
          <w:sz w:val="21"/>
          <w:szCs w:val="21"/>
        </w:rPr>
        <w:t>1</w:t>
      </w:r>
      <w:r w:rsidRPr="005408ED">
        <w:rPr>
          <w:rFonts w:ascii="Century" w:eastAsia="MS Mincho" w:hAnsi="Century"/>
          <w:color w:val="000000"/>
          <w:sz w:val="21"/>
          <w:szCs w:val="21"/>
        </w:rPr>
        <w:t>回のワークシートを見る</w:t>
      </w:r>
      <w:r>
        <w:rPr>
          <w:rFonts w:ascii="Century" w:eastAsia="MS Mincho" w:hAnsi="Century" w:hint="eastAsia"/>
          <w:color w:val="000000"/>
          <w:sz w:val="21"/>
          <w:szCs w:val="21"/>
        </w:rPr>
        <w:t>と、山椒魚は「合点のゆかないこと」が長く続いてほしいと思ったという</w:t>
      </w:r>
      <w:r w:rsidRPr="00522DFB">
        <w:rPr>
          <w:rFonts w:ascii="Century" w:eastAsia="MS Mincho" w:hAnsi="Century" w:hint="eastAsia"/>
          <w:color w:val="000000"/>
          <w:sz w:val="21"/>
          <w:szCs w:val="21"/>
        </w:rPr>
        <w:t>レベルの読みには到達している模様。難しいのは、「合点が行かないこと」とは何か、の方らしい。</w:t>
      </w:r>
    </w:p>
    <w:p w14:paraId="02959CFA" w14:textId="77777777" w:rsidR="00522DFB" w:rsidRDefault="00522DFB" w:rsidP="00522DFB">
      <w:pPr>
        <w:pStyle w:val="Web"/>
        <w:spacing w:after="120" w:line="276" w:lineRule="auto"/>
        <w:rPr>
          <w:rFonts w:ascii="Century" w:eastAsia="MS Mincho" w:hAnsi="Century" w:hint="eastAsia"/>
          <w:color w:val="000000"/>
          <w:sz w:val="21"/>
          <w:szCs w:val="21"/>
        </w:rPr>
      </w:pPr>
      <w:r>
        <w:rPr>
          <w:rFonts w:ascii="Century" w:eastAsia="MS Mincho" w:hAnsi="Century" w:hint="eastAsia"/>
          <w:color w:val="000000"/>
          <w:sz w:val="21"/>
          <w:szCs w:val="21"/>
        </w:rPr>
        <w:t>・合点がゆかない＝納得のゆかない</w:t>
      </w:r>
    </w:p>
    <w:p w14:paraId="40B3D40C" w14:textId="77777777" w:rsidR="005408ED" w:rsidRPr="005408ED" w:rsidRDefault="00522DFB" w:rsidP="00522DFB">
      <w:pPr>
        <w:pStyle w:val="Web"/>
        <w:spacing w:after="120" w:line="276" w:lineRule="auto"/>
        <w:rPr>
          <w:rFonts w:ascii="Century" w:eastAsia="MS Mincho" w:hAnsi="Century" w:hint="eastAsia"/>
          <w:color w:val="000000"/>
          <w:sz w:val="21"/>
          <w:szCs w:val="21"/>
        </w:rPr>
      </w:pPr>
      <w:r>
        <w:rPr>
          <w:rFonts w:ascii="Century" w:eastAsia="MS Mincho" w:hAnsi="Century" w:hint="eastAsia"/>
          <w:color w:val="000000"/>
          <w:sz w:val="21"/>
          <w:szCs w:val="21"/>
        </w:rPr>
        <w:t>・何</w:t>
      </w:r>
      <w:proofErr w:type="gramStart"/>
      <w:r>
        <w:rPr>
          <w:rFonts w:ascii="Century" w:eastAsia="MS Mincho" w:hAnsi="Century" w:hint="eastAsia"/>
          <w:color w:val="000000"/>
          <w:sz w:val="21"/>
          <w:szCs w:val="21"/>
        </w:rPr>
        <w:t>が</w:t>
      </w:r>
      <w:proofErr w:type="gramEnd"/>
      <w:r>
        <w:rPr>
          <w:rFonts w:ascii="Century" w:eastAsia="MS Mincho" w:hAnsi="Century" w:hint="eastAsia"/>
          <w:color w:val="000000"/>
          <w:sz w:val="21"/>
          <w:szCs w:val="21"/>
        </w:rPr>
        <w:t>納得</w:t>
      </w:r>
      <w:proofErr w:type="gramStart"/>
      <w:r>
        <w:rPr>
          <w:rFonts w:ascii="Century" w:eastAsia="MS Mincho" w:hAnsi="Century" w:hint="eastAsia"/>
          <w:color w:val="000000"/>
          <w:sz w:val="21"/>
          <w:szCs w:val="21"/>
        </w:rPr>
        <w:t>が</w:t>
      </w:r>
      <w:proofErr w:type="gramEnd"/>
      <w:r>
        <w:rPr>
          <w:rFonts w:ascii="Century" w:eastAsia="MS Mincho" w:hAnsi="Century" w:hint="eastAsia"/>
          <w:color w:val="000000"/>
          <w:sz w:val="21"/>
          <w:szCs w:val="21"/>
        </w:rPr>
        <w:t>ゆかないのか。何と何</w:t>
      </w:r>
      <w:proofErr w:type="gramStart"/>
      <w:r>
        <w:rPr>
          <w:rFonts w:ascii="Century" w:eastAsia="MS Mincho" w:hAnsi="Century" w:hint="eastAsia"/>
          <w:color w:val="000000"/>
          <w:sz w:val="21"/>
          <w:szCs w:val="21"/>
        </w:rPr>
        <w:t>が</w:t>
      </w:r>
      <w:proofErr w:type="gramEnd"/>
      <w:r>
        <w:rPr>
          <w:rFonts w:ascii="Century" w:eastAsia="MS Mincho" w:hAnsi="Century" w:hint="eastAsia"/>
          <w:color w:val="000000"/>
          <w:sz w:val="21"/>
          <w:szCs w:val="21"/>
        </w:rPr>
        <w:t>辻褄</w:t>
      </w:r>
      <w:proofErr w:type="gramStart"/>
      <w:r>
        <w:rPr>
          <w:rFonts w:ascii="Century" w:eastAsia="MS Mincho" w:hAnsi="Century" w:hint="eastAsia"/>
          <w:color w:val="000000"/>
          <w:sz w:val="21"/>
          <w:szCs w:val="21"/>
        </w:rPr>
        <w:t>が</w:t>
      </w:r>
      <w:proofErr w:type="gramEnd"/>
      <w:r>
        <w:rPr>
          <w:rFonts w:ascii="Century" w:eastAsia="MS Mincho" w:hAnsi="Century" w:hint="eastAsia"/>
          <w:color w:val="000000"/>
          <w:sz w:val="21"/>
          <w:szCs w:val="21"/>
        </w:rPr>
        <w:t>合わないのか。を考えてみよう</w:t>
      </w:r>
    </w:p>
    <w:p w14:paraId="4DDAB72A" w14:textId="77777777" w:rsidR="005408ED" w:rsidRDefault="005408ED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</w:p>
    <w:p w14:paraId="5AB198D4" w14:textId="77777777" w:rsidR="00522DFB" w:rsidRPr="005408ED" w:rsidRDefault="00522DFB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</w:p>
    <w:p w14:paraId="6A40DD4C" w14:textId="77777777" w:rsidR="005408ED" w:rsidRPr="005408ED" w:rsidRDefault="005408ED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C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グループ</w:t>
      </w:r>
      <w:r w:rsidRPr="005408ED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（「そんな返事をするな」）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への助言</w:t>
      </w:r>
    </w:p>
    <w:p w14:paraId="5576961C" w14:textId="77777777" w:rsidR="005408ED" w:rsidRPr="005408ED" w:rsidRDefault="005408ED" w:rsidP="005408ED">
      <w:pPr>
        <w:pStyle w:val="Web"/>
        <w:spacing w:before="0" w:beforeAutospacing="0" w:after="120" w:afterAutospacing="0" w:line="276" w:lineRule="auto"/>
        <w:ind w:leftChars="95" w:left="566" w:hangingChars="134" w:hanging="281"/>
        <w:rPr>
          <w:rFonts w:ascii="Century" w:eastAsia="MS Mincho" w:hAnsi="Century"/>
          <w:sz w:val="21"/>
          <w:szCs w:val="21"/>
        </w:rPr>
      </w:pPr>
      <w:r w:rsidRPr="005408ED">
        <w:rPr>
          <w:rFonts w:ascii="MS Mincho" w:eastAsia="MS Mincho" w:hAnsi="MS Mincho" w:cs="MS Mincho"/>
          <w:color w:val="000000"/>
          <w:sz w:val="21"/>
          <w:szCs w:val="21"/>
        </w:rPr>
        <w:t>◎</w:t>
      </w:r>
      <w:r w:rsidRPr="005408ED">
        <w:rPr>
          <w:rFonts w:ascii="Century" w:eastAsia="MS Mincho" w:hAnsi="Century"/>
          <w:color w:val="000000"/>
          <w:sz w:val="21"/>
          <w:szCs w:val="21"/>
        </w:rPr>
        <w:t>第</w:t>
      </w:r>
      <w:r w:rsidRPr="005408ED">
        <w:rPr>
          <w:rFonts w:ascii="Century" w:eastAsia="MS Mincho" w:hAnsi="Century"/>
          <w:color w:val="000000"/>
          <w:sz w:val="21"/>
          <w:szCs w:val="21"/>
        </w:rPr>
        <w:t>1</w:t>
      </w:r>
      <w:r w:rsidRPr="005408ED">
        <w:rPr>
          <w:rFonts w:ascii="Century" w:eastAsia="MS Mincho" w:hAnsi="Century"/>
          <w:color w:val="000000"/>
          <w:sz w:val="21"/>
          <w:szCs w:val="21"/>
        </w:rPr>
        <w:t>回のワークシートを見る限り、</w:t>
      </w:r>
      <w:r w:rsidRPr="005408ED">
        <w:rPr>
          <w:rFonts w:ascii="Century" w:eastAsia="MS Mincho" w:hAnsi="Century"/>
          <w:color w:val="000000"/>
          <w:sz w:val="21"/>
          <w:szCs w:val="21"/>
        </w:rPr>
        <w:t>C</w:t>
      </w:r>
      <w:r w:rsidRPr="005408ED">
        <w:rPr>
          <w:rFonts w:ascii="Century" w:eastAsia="MS Mincho" w:hAnsi="Century"/>
          <w:color w:val="000000"/>
          <w:sz w:val="21"/>
          <w:szCs w:val="21"/>
        </w:rPr>
        <w:t>（「そんな返事をするな」）が難しい模様。「悲観的になっている」「余裕がなくなっている」「自分と同じ苦しさを分からせたい」「虚無感（呆然としている）」など、</w:t>
      </w:r>
      <w:r w:rsidRPr="005408ED">
        <w:rPr>
          <w:rFonts w:ascii="Century" w:eastAsia="MS Mincho" w:hAnsi="Century"/>
          <w:color w:val="000000"/>
          <w:sz w:val="21"/>
          <w:szCs w:val="21"/>
        </w:rPr>
        <w:t>2</w:t>
      </w:r>
      <w:r w:rsidRPr="005408ED">
        <w:rPr>
          <w:rFonts w:ascii="Century" w:eastAsia="MS Mincho" w:hAnsi="Century"/>
          <w:color w:val="000000"/>
          <w:sz w:val="21"/>
          <w:szCs w:val="21"/>
        </w:rPr>
        <w:t>年が経つ前の内容ばかり</w:t>
      </w:r>
      <w:r w:rsidRPr="005408ED">
        <w:rPr>
          <w:rFonts w:ascii="Century" w:eastAsia="MS Mincho" w:hAnsi="Century"/>
          <w:color w:val="000000"/>
          <w:sz w:val="21"/>
          <w:szCs w:val="21"/>
        </w:rPr>
        <w:t>…</w:t>
      </w:r>
    </w:p>
    <w:p w14:paraId="4169806C" w14:textId="77777777" w:rsidR="005408ED" w:rsidRPr="005408ED" w:rsidRDefault="005408ED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</w:p>
    <w:p w14:paraId="07707752" w14:textId="77777777" w:rsidR="005408ED" w:rsidRPr="005408ED" w:rsidRDefault="005408ED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 w:rsidRPr="005408ED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・山椒魚の、蛙に対するセリフ</w:t>
      </w:r>
    </w:p>
    <w:p w14:paraId="009E2E3B" w14:textId="77777777" w:rsidR="005408ED" w:rsidRPr="005408ED" w:rsidRDefault="005408ED" w:rsidP="005408ED">
      <w:pPr>
        <w:spacing w:line="276" w:lineRule="auto"/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</w:pPr>
      <w:r w:rsidRPr="005408ED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山椒魚と蛙の状態・状況の変化</w:t>
      </w:r>
      <w:r w:rsidR="00456CF2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（健康→瀕死、</w:t>
      </w:r>
      <w:r w:rsidR="00522DFB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自由</w:t>
      </w:r>
      <w:r w:rsidR="00522DFB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/</w:t>
      </w:r>
      <w:r w:rsidR="00522DFB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不自由→ともに不自由で瀕死</w:t>
      </w:r>
      <w:r w:rsidR="00456CF2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）</w:t>
      </w:r>
    </w:p>
    <w:p w14:paraId="4F602BB4" w14:textId="77777777" w:rsidR="005408ED" w:rsidRDefault="005408ED" w:rsidP="005408ED">
      <w:pPr>
        <w:spacing w:line="276" w:lineRule="auto"/>
        <w:rPr>
          <w:rFonts w:ascii="Century" w:eastAsia="MS Mincho" w:hAnsi="Century" w:cs="Times New Roman"/>
          <w:color w:val="000000"/>
          <w:sz w:val="21"/>
          <w:szCs w:val="21"/>
          <w:lang w:val="en-US"/>
        </w:rPr>
      </w:pPr>
      <w:r w:rsidRPr="005408ED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蛙との関係の変化（ひとりぼっち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→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コミュニケーション</w:t>
      </w:r>
      <w:r w:rsidR="00522DFB">
        <w:rPr>
          <w:rFonts w:ascii="Century" w:eastAsia="MS Mincho" w:hAnsi="Century" w:cs="Times New Roman" w:hint="eastAsia"/>
          <w:color w:val="000000"/>
          <w:sz w:val="21"/>
          <w:szCs w:val="21"/>
          <w:lang w:val="en-US"/>
        </w:rPr>
        <w:t>・主張の相手</w:t>
      </w:r>
      <w:r w:rsidRPr="005408ED"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→</w:t>
      </w:r>
      <w:r>
        <w:rPr>
          <w:rFonts w:ascii="Century" w:eastAsia="MS Mincho" w:hAnsi="Century" w:cs="Times New Roman"/>
          <w:color w:val="000000"/>
          <w:sz w:val="21"/>
          <w:szCs w:val="21"/>
          <w:lang w:val="en-US"/>
        </w:rPr>
        <w:t>友情）</w:t>
      </w:r>
    </w:p>
    <w:p w14:paraId="377980EB" w14:textId="77777777" w:rsidR="00456CF2" w:rsidRPr="005408ED" w:rsidRDefault="00522DFB" w:rsidP="00522DFB">
      <w:pPr>
        <w:pStyle w:val="Web"/>
        <w:spacing w:before="0" w:beforeAutospacing="0" w:after="120" w:afterAutospacing="0" w:line="276" w:lineRule="auto"/>
        <w:rPr>
          <w:rFonts w:ascii="Century" w:eastAsia="MS Mincho" w:hAnsi="Century"/>
          <w:color w:val="000000"/>
          <w:sz w:val="21"/>
          <w:szCs w:val="21"/>
        </w:rPr>
      </w:pPr>
      <w:r>
        <w:rPr>
          <w:rFonts w:ascii="Century" w:eastAsia="MS Mincho" w:hAnsi="Century" w:hint="eastAsia"/>
          <w:color w:val="000000"/>
          <w:sz w:val="21"/>
          <w:szCs w:val="21"/>
        </w:rPr>
        <w:t>・</w:t>
      </w:r>
      <w:r w:rsidR="005408ED" w:rsidRPr="005408ED">
        <w:rPr>
          <w:rFonts w:ascii="Century" w:eastAsia="MS Mincho" w:hAnsi="Century"/>
          <w:color w:val="000000"/>
          <w:sz w:val="21"/>
          <w:szCs w:val="21"/>
        </w:rPr>
        <w:t>山椒魚の気持ちの変化</w:t>
      </w:r>
      <w:r w:rsidR="005408ED">
        <w:rPr>
          <w:rFonts w:ascii="Century" w:eastAsia="MS Mincho" w:hAnsi="Century" w:hint="eastAsia"/>
          <w:color w:val="000000"/>
          <w:sz w:val="21"/>
          <w:szCs w:val="21"/>
        </w:rPr>
        <w:t>（</w:t>
      </w:r>
      <w:r>
        <w:rPr>
          <w:rFonts w:ascii="Century" w:eastAsia="MS Mincho" w:hAnsi="Century" w:hint="eastAsia"/>
          <w:color w:val="000000"/>
          <w:sz w:val="21"/>
          <w:szCs w:val="21"/>
        </w:rPr>
        <w:t>悲嘆→主張できる→穏やか）</w:t>
      </w:r>
    </w:p>
    <w:p w14:paraId="4B538539" w14:textId="77777777" w:rsidR="00456CF2" w:rsidRPr="005408ED" w:rsidRDefault="00456CF2" w:rsidP="00456CF2">
      <w:pPr>
        <w:pStyle w:val="Web"/>
        <w:spacing w:before="0" w:beforeAutospacing="0" w:after="120" w:afterAutospacing="0" w:line="276" w:lineRule="auto"/>
        <w:ind w:leftChars="95" w:left="566" w:hangingChars="134" w:hanging="281"/>
        <w:rPr>
          <w:rFonts w:ascii="Century" w:eastAsia="MS Mincho" w:hAnsi="Century"/>
          <w:color w:val="000000"/>
          <w:sz w:val="21"/>
          <w:szCs w:val="21"/>
        </w:rPr>
      </w:pPr>
    </w:p>
    <w:p w14:paraId="5E2AAAFB" w14:textId="77777777" w:rsidR="00456CF2" w:rsidRPr="005408ED" w:rsidRDefault="00456CF2" w:rsidP="00456CF2">
      <w:pPr>
        <w:pStyle w:val="Web"/>
        <w:spacing w:before="0" w:beforeAutospacing="0" w:after="120" w:afterAutospacing="0" w:line="276" w:lineRule="auto"/>
        <w:ind w:leftChars="95" w:left="566" w:hangingChars="134" w:hanging="281"/>
        <w:rPr>
          <w:rFonts w:ascii="Century" w:eastAsia="MS Mincho" w:hAnsi="Century"/>
          <w:color w:val="000000"/>
          <w:sz w:val="21"/>
          <w:szCs w:val="21"/>
        </w:rPr>
      </w:pPr>
    </w:p>
    <w:p w14:paraId="25EE3FC5" w14:textId="77777777" w:rsidR="007C7E02" w:rsidRPr="005408ED" w:rsidRDefault="007C7E02" w:rsidP="005408ED">
      <w:pPr>
        <w:spacing w:line="276" w:lineRule="auto"/>
        <w:rPr>
          <w:rFonts w:ascii="Century" w:eastAsia="MS Mincho" w:hAnsi="Century"/>
          <w:color w:val="000000" w:themeColor="text1"/>
          <w:sz w:val="21"/>
          <w:szCs w:val="21"/>
        </w:rPr>
      </w:pPr>
    </w:p>
    <w:sectPr w:rsidR="007C7E02" w:rsidRPr="005408ED" w:rsidSect="007C7E02">
      <w:footerReference w:type="default" r:id="rId7"/>
      <w:pgSz w:w="11907" w:h="16839"/>
      <w:pgMar w:top="1418" w:right="1418" w:bottom="1418" w:left="1418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362E" w14:textId="77777777" w:rsidR="00C62D05" w:rsidRDefault="00C62D05">
      <w:r>
        <w:separator/>
      </w:r>
    </w:p>
    <w:p w14:paraId="41D37AF9" w14:textId="77777777" w:rsidR="00C62D05" w:rsidRDefault="00C62D05"/>
  </w:endnote>
  <w:endnote w:type="continuationSeparator" w:id="0">
    <w:p w14:paraId="41FB4031" w14:textId="77777777" w:rsidR="00C62D05" w:rsidRDefault="00C62D05">
      <w:r>
        <w:continuationSeparator/>
      </w:r>
    </w:p>
    <w:p w14:paraId="5EDA64AD" w14:textId="77777777" w:rsidR="00C62D05" w:rsidRDefault="00C62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rFonts w:ascii="Arial" w:eastAsia="MS Gothic" w:hAnsi="Arial" w:cs="Arial"/>
        <w:noProof/>
        <w:sz w:val="21"/>
        <w:szCs w:val="21"/>
      </w:rPr>
    </w:sdtEndPr>
    <w:sdtContent>
      <w:p w14:paraId="2991D360" w14:textId="77777777" w:rsidR="0024512A" w:rsidRPr="007C7E02" w:rsidRDefault="00251E5C">
        <w:pPr>
          <w:pStyle w:val="a7"/>
          <w:rPr>
            <w:rFonts w:ascii="Arial" w:eastAsia="MS Gothic" w:hAnsi="Arial" w:cs="Arial"/>
            <w:sz w:val="21"/>
            <w:szCs w:val="21"/>
          </w:rPr>
        </w:pPr>
        <w:r w:rsidRPr="007C7E02">
          <w:rPr>
            <w:rFonts w:ascii="Arial" w:eastAsia="MS Gothic" w:hAnsi="Arial" w:cs="Arial"/>
            <w:sz w:val="21"/>
            <w:szCs w:val="21"/>
          </w:rPr>
          <w:fldChar w:fldCharType="begin"/>
        </w:r>
        <w:r w:rsidRPr="007C7E02">
          <w:rPr>
            <w:rFonts w:ascii="Arial" w:eastAsia="MS Gothic" w:hAnsi="Arial" w:cs="Arial"/>
            <w:sz w:val="21"/>
            <w:szCs w:val="21"/>
          </w:rPr>
          <w:instrText xml:space="preserve"> PAGE   \* MERGEFORMAT </w:instrText>
        </w:r>
        <w:r w:rsidRPr="007C7E02">
          <w:rPr>
            <w:rFonts w:ascii="Arial" w:eastAsia="MS Gothic" w:hAnsi="Arial" w:cs="Arial"/>
            <w:sz w:val="21"/>
            <w:szCs w:val="21"/>
          </w:rPr>
          <w:fldChar w:fldCharType="separate"/>
        </w:r>
        <w:r w:rsidR="00522DFB">
          <w:rPr>
            <w:rFonts w:ascii="Arial" w:eastAsia="MS Gothic" w:hAnsi="Arial" w:cs="Arial"/>
            <w:noProof/>
            <w:sz w:val="21"/>
            <w:szCs w:val="21"/>
          </w:rPr>
          <w:t>1</w:t>
        </w:r>
        <w:r w:rsidRPr="007C7E02">
          <w:rPr>
            <w:rFonts w:ascii="Arial" w:eastAsia="MS Gothic" w:hAnsi="Arial" w:cs="Arial"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BA32" w14:textId="77777777" w:rsidR="00C62D05" w:rsidRDefault="00C62D05">
      <w:r>
        <w:separator/>
      </w:r>
    </w:p>
    <w:p w14:paraId="583CF8EA" w14:textId="77777777" w:rsidR="00C62D05" w:rsidRDefault="00C62D05"/>
  </w:footnote>
  <w:footnote w:type="continuationSeparator" w:id="0">
    <w:p w14:paraId="6AE654E6" w14:textId="77777777" w:rsidR="00C62D05" w:rsidRDefault="00C62D05">
      <w:r>
        <w:continuationSeparator/>
      </w:r>
    </w:p>
    <w:p w14:paraId="2153EDF9" w14:textId="77777777" w:rsidR="00C62D05" w:rsidRDefault="00C62D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D"/>
    <w:rsid w:val="0024512A"/>
    <w:rsid w:val="00251E5C"/>
    <w:rsid w:val="00456CF2"/>
    <w:rsid w:val="00522DFB"/>
    <w:rsid w:val="005408ED"/>
    <w:rsid w:val="007C7E02"/>
    <w:rsid w:val="008C1E6E"/>
    <w:rsid w:val="00C62D05"/>
    <w:rsid w:val="00CA4D22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E8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Web">
    <w:name w:val="Normal (Web)"/>
    <w:basedOn w:val="a1"/>
    <w:uiPriority w:val="99"/>
    <w:unhideWhenUsed/>
    <w:rsid w:val="005408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yoshiokaharukaki/Library/Group%20Containers/UBF8T346G9.Office/User%20Content.localized/Templates.localized/Word%20&#35373;&#23450;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設定.dotx</Template>
  <TotalTime>18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吉岡遥紀</dc:creator>
  <cp:keywords/>
  <dc:description/>
  <cp:lastModifiedBy>吉岡遥紀</cp:lastModifiedBy>
  <cp:revision>1</cp:revision>
  <dcterms:created xsi:type="dcterms:W3CDTF">2016-11-08T13:22:00Z</dcterms:created>
  <dcterms:modified xsi:type="dcterms:W3CDTF">2016-11-08T13:51:00Z</dcterms:modified>
</cp:coreProperties>
</file>