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75" w:rsidRDefault="004450E9">
      <w:pPr>
        <w:rPr>
          <w:sz w:val="40"/>
          <w:szCs w:val="40"/>
        </w:rPr>
      </w:pPr>
      <w:r w:rsidRPr="004450E9">
        <w:rPr>
          <w:sz w:val="40"/>
          <w:szCs w:val="40"/>
        </w:rPr>
        <w:t>「こころの窓」地理</w:t>
      </w:r>
      <w:r>
        <w:rPr>
          <w:sz w:val="40"/>
          <w:szCs w:val="40"/>
        </w:rPr>
        <w:t xml:space="preserve">　　　　　　　　　　</w:t>
      </w:r>
      <w:r w:rsidRPr="004450E9">
        <w:rPr>
          <w:sz w:val="40"/>
          <w:szCs w:val="40"/>
        </w:rPr>
        <w:t>No</w:t>
      </w:r>
      <w:r w:rsidRPr="004450E9">
        <w:rPr>
          <w:sz w:val="40"/>
          <w:szCs w:val="40"/>
        </w:rPr>
        <w:t>、４９</w:t>
      </w:r>
    </w:p>
    <w:p w:rsidR="004450E9" w:rsidRDefault="004450E9">
      <w:pPr>
        <w:rPr>
          <w:szCs w:val="21"/>
        </w:rPr>
      </w:pPr>
      <w:r>
        <w:rPr>
          <w:szCs w:val="21"/>
        </w:rPr>
        <w:t>こんにちは。元気にしていますか。では、一緒に始めましょう。</w:t>
      </w:r>
    </w:p>
    <w:p w:rsidR="004450E9" w:rsidRDefault="004450E9">
      <w:pPr>
        <w:rPr>
          <w:szCs w:val="21"/>
        </w:rPr>
      </w:pPr>
    </w:p>
    <w:p w:rsidR="00E03B9C" w:rsidRDefault="00E03B9C">
      <w:pPr>
        <w:rPr>
          <w:szCs w:val="21"/>
        </w:rPr>
      </w:pPr>
      <w:r>
        <w:rPr>
          <w:rFonts w:hint="eastAsia"/>
          <w:noProof/>
          <w:szCs w:val="21"/>
        </w:rPr>
        <w:drawing>
          <wp:anchor distT="0" distB="0" distL="114300" distR="114300" simplePos="0" relativeHeight="251659264" behindDoc="0" locked="0" layoutInCell="1" allowOverlap="1">
            <wp:simplePos x="0" y="0"/>
            <wp:positionH relativeFrom="column">
              <wp:posOffset>3518535</wp:posOffset>
            </wp:positionH>
            <wp:positionV relativeFrom="paragraph">
              <wp:posOffset>3314700</wp:posOffset>
            </wp:positionV>
            <wp:extent cx="2619375" cy="2952750"/>
            <wp:effectExtent l="38100" t="19050" r="28575" b="19050"/>
            <wp:wrapSquare wrapText="bothSides"/>
            <wp:docPr id="2" name="図 1" descr="D:\EPSCAN\001\EPSON00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07 (2).JPG"/>
                    <pic:cNvPicPr>
                      <a:picLocks noChangeAspect="1" noChangeArrowheads="1"/>
                    </pic:cNvPicPr>
                  </pic:nvPicPr>
                  <pic:blipFill>
                    <a:blip r:embed="rId7" cstate="print"/>
                    <a:srcRect/>
                    <a:stretch>
                      <a:fillRect/>
                    </a:stretch>
                  </pic:blipFill>
                  <pic:spPr bwMode="auto">
                    <a:xfrm>
                      <a:off x="0" y="0"/>
                      <a:ext cx="2619375" cy="2952750"/>
                    </a:xfrm>
                    <a:prstGeom prst="rect">
                      <a:avLst/>
                    </a:prstGeom>
                    <a:noFill/>
                    <a:ln w="9525">
                      <a:solidFill>
                        <a:schemeClr val="accent1"/>
                      </a:solidFill>
                      <a:miter lim="800000"/>
                      <a:headEnd/>
                      <a:tailEnd/>
                    </a:ln>
                  </pic:spPr>
                </pic:pic>
              </a:graphicData>
            </a:graphic>
          </wp:anchor>
        </w:drawing>
      </w:r>
      <w:r w:rsidR="0084026B">
        <w:rPr>
          <w:rFonts w:hint="eastAsia"/>
          <w:noProof/>
          <w:szCs w:val="21"/>
        </w:rPr>
        <w:drawing>
          <wp:anchor distT="0" distB="0" distL="114300" distR="114300" simplePos="0" relativeHeight="251658240" behindDoc="0" locked="0" layoutInCell="1" allowOverlap="1">
            <wp:simplePos x="0" y="0"/>
            <wp:positionH relativeFrom="column">
              <wp:posOffset>2933700</wp:posOffset>
            </wp:positionH>
            <wp:positionV relativeFrom="paragraph">
              <wp:posOffset>0</wp:posOffset>
            </wp:positionV>
            <wp:extent cx="3204210" cy="3220720"/>
            <wp:effectExtent l="38100" t="19050" r="15240" b="17780"/>
            <wp:wrapSquare wrapText="bothSides"/>
            <wp:docPr id="1" name="図 1" descr="D:\EPSCAN\001\EPSON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05 (2).JPG"/>
                    <pic:cNvPicPr>
                      <a:picLocks noChangeAspect="1" noChangeArrowheads="1"/>
                    </pic:cNvPicPr>
                  </pic:nvPicPr>
                  <pic:blipFill>
                    <a:blip r:embed="rId8" cstate="print"/>
                    <a:srcRect/>
                    <a:stretch>
                      <a:fillRect/>
                    </a:stretch>
                  </pic:blipFill>
                  <pic:spPr bwMode="auto">
                    <a:xfrm>
                      <a:off x="0" y="0"/>
                      <a:ext cx="3204210" cy="3220720"/>
                    </a:xfrm>
                    <a:prstGeom prst="rect">
                      <a:avLst/>
                    </a:prstGeom>
                    <a:noFill/>
                    <a:ln w="9525">
                      <a:solidFill>
                        <a:srgbClr val="FF0000"/>
                      </a:solidFill>
                      <a:miter lim="800000"/>
                      <a:headEnd/>
                      <a:tailEnd/>
                    </a:ln>
                  </pic:spPr>
                </pic:pic>
              </a:graphicData>
            </a:graphic>
          </wp:anchor>
        </w:drawing>
      </w:r>
      <w:r w:rsidR="004450E9">
        <w:rPr>
          <w:rFonts w:hint="eastAsia"/>
          <w:szCs w:val="21"/>
        </w:rPr>
        <w:t>今日のお題は「近畿地方の工業」です。</w:t>
      </w:r>
    </w:p>
    <w:p w:rsidR="003925B1" w:rsidRDefault="00CD4DAD" w:rsidP="00E03B9C">
      <w:pPr>
        <w:rPr>
          <w:szCs w:val="21"/>
        </w:rPr>
      </w:pPr>
      <w:r>
        <w:rPr>
          <w:szCs w:val="21"/>
        </w:rPr>
        <w:t xml:space="preserve">　明治時代から大阪は、繊維（せんい）工業を中心に発達してきました。そして、第二次世界大戦後は、阪神工業地帯として</w:t>
      </w:r>
      <w:r w:rsidR="003925B1">
        <w:rPr>
          <w:szCs w:val="21"/>
        </w:rPr>
        <w:t>鉄鋼や重化学工業を中心に発展し、現在は</w:t>
      </w:r>
      <w:r>
        <w:rPr>
          <w:szCs w:val="21"/>
        </w:rPr>
        <w:t>中京</w:t>
      </w:r>
      <w:r w:rsidR="003925B1">
        <w:rPr>
          <w:szCs w:val="21"/>
        </w:rPr>
        <w:t>工業地帯</w:t>
      </w:r>
      <w:r>
        <w:rPr>
          <w:szCs w:val="21"/>
        </w:rPr>
        <w:t>や京浜工業地帯に次ぐ</w:t>
      </w:r>
      <w:r w:rsidR="003925B1">
        <w:rPr>
          <w:szCs w:val="21"/>
        </w:rPr>
        <w:t>、</w:t>
      </w:r>
      <w:r>
        <w:rPr>
          <w:szCs w:val="21"/>
        </w:rPr>
        <w:t>日本第３位の工業出荷額を誇っています。</w:t>
      </w:r>
    </w:p>
    <w:p w:rsidR="00F65C87" w:rsidRDefault="00CD4DAD" w:rsidP="003925B1">
      <w:pPr>
        <w:ind w:firstLineChars="100" w:firstLine="210"/>
        <w:rPr>
          <w:szCs w:val="21"/>
        </w:rPr>
      </w:pPr>
      <w:r>
        <w:rPr>
          <w:szCs w:val="21"/>
        </w:rPr>
        <w:t>しかし、１９６０年頃から、地下水の</w:t>
      </w:r>
      <w:r w:rsidR="003925B1">
        <w:rPr>
          <w:szCs w:val="21"/>
        </w:rPr>
        <w:t>くみ上げ</w:t>
      </w:r>
      <w:r>
        <w:rPr>
          <w:szCs w:val="21"/>
        </w:rPr>
        <w:t>すぎから地盤沈下（じだんちんか</w:t>
      </w:r>
      <w:r w:rsidR="003925B1">
        <w:rPr>
          <w:szCs w:val="21"/>
        </w:rPr>
        <w:t>・・・地下水の水がなくなり地面が下がってしまう問題</w:t>
      </w:r>
      <w:r>
        <w:rPr>
          <w:szCs w:val="21"/>
        </w:rPr>
        <w:t>）が起こったり、工場からの煙による大気汚染（たいきおせん）などの公害が大きな問題になってきました。また、</w:t>
      </w:r>
      <w:r w:rsidR="003925B1">
        <w:rPr>
          <w:szCs w:val="21"/>
        </w:rPr>
        <w:t>新しい工場を建てる土地も狭くなってきました。そのために、</w:t>
      </w:r>
      <w:r>
        <w:rPr>
          <w:szCs w:val="21"/>
        </w:rPr>
        <w:t>東は神戸や姫路方面へ</w:t>
      </w:r>
      <w:r w:rsidR="003925B1">
        <w:rPr>
          <w:szCs w:val="21"/>
        </w:rPr>
        <w:t>、</w:t>
      </w:r>
      <w:r>
        <w:rPr>
          <w:szCs w:val="21"/>
        </w:rPr>
        <w:t>南は堺などへと工業地域が広がっていきました。</w:t>
      </w:r>
      <w:r w:rsidR="003925B1">
        <w:rPr>
          <w:rFonts w:hint="eastAsia"/>
          <w:szCs w:val="21"/>
        </w:rPr>
        <w:t>そして、</w:t>
      </w:r>
      <w:r>
        <w:rPr>
          <w:rFonts w:hint="eastAsia"/>
          <w:szCs w:val="21"/>
        </w:rPr>
        <w:t>２０００年</w:t>
      </w:r>
      <w:r w:rsidR="003925B1">
        <w:rPr>
          <w:rFonts w:hint="eastAsia"/>
          <w:szCs w:val="21"/>
        </w:rPr>
        <w:t>頃から</w:t>
      </w:r>
      <w:r>
        <w:rPr>
          <w:rFonts w:hint="eastAsia"/>
          <w:szCs w:val="21"/>
        </w:rPr>
        <w:t>、鉄鋼や化学工業に変わって、太陽光発電の</w:t>
      </w:r>
      <w:r w:rsidR="00725D65">
        <w:rPr>
          <w:rFonts w:hint="eastAsia"/>
          <w:szCs w:val="21"/>
        </w:rPr>
        <w:t>パネル製造や、蓄電池の製造</w:t>
      </w:r>
      <w:r w:rsidR="00F65C87">
        <w:rPr>
          <w:rFonts w:hint="eastAsia"/>
          <w:szCs w:val="21"/>
        </w:rPr>
        <w:t>が新しい工業として発達していったのです。</w:t>
      </w:r>
    </w:p>
    <w:p w:rsidR="00CD4DAD" w:rsidRPr="00CD4DAD" w:rsidRDefault="00725D65" w:rsidP="003925B1">
      <w:pPr>
        <w:ind w:firstLineChars="100" w:firstLine="210"/>
        <w:rPr>
          <w:szCs w:val="21"/>
        </w:rPr>
      </w:pPr>
      <w:r>
        <w:rPr>
          <w:rFonts w:hint="eastAsia"/>
          <w:szCs w:val="21"/>
        </w:rPr>
        <w:t>さらに</w:t>
      </w:r>
      <w:r w:rsidR="00F65C87">
        <w:rPr>
          <w:rFonts w:hint="eastAsia"/>
          <w:szCs w:val="21"/>
        </w:rPr>
        <w:t>現在では、</w:t>
      </w:r>
      <w:r>
        <w:rPr>
          <w:rFonts w:hint="eastAsia"/>
          <w:szCs w:val="21"/>
        </w:rPr>
        <w:t>、２０２５年に開催予定の「日本国際博覧会」に向けて、最先端の環境技術を生かした工業の発達をめざしています。</w:t>
      </w:r>
    </w:p>
    <w:p w:rsidR="00A645D2" w:rsidRDefault="00DE7C80" w:rsidP="00DE7C80">
      <w:pPr>
        <w:ind w:firstLineChars="100" w:firstLine="210"/>
        <w:rPr>
          <w:rFonts w:hint="eastAsia"/>
          <w:szCs w:val="21"/>
        </w:rPr>
      </w:pPr>
      <w:r>
        <w:rPr>
          <w:szCs w:val="21"/>
        </w:rPr>
        <w:t>それから</w:t>
      </w:r>
      <w:r w:rsidR="00A645D2">
        <w:rPr>
          <w:rFonts w:hint="eastAsia"/>
          <w:szCs w:val="21"/>
        </w:rPr>
        <w:t>もう一つ</w:t>
      </w:r>
      <w:r>
        <w:rPr>
          <w:rFonts w:hint="eastAsia"/>
          <w:szCs w:val="21"/>
        </w:rPr>
        <w:t>、阪神工業地帯の特長を紹介します</w:t>
      </w:r>
      <w:r w:rsidR="00A645D2">
        <w:rPr>
          <w:rFonts w:hint="eastAsia"/>
          <w:szCs w:val="21"/>
        </w:rPr>
        <w:t>。それは、</w:t>
      </w:r>
      <w:r w:rsidR="003C4C00">
        <w:rPr>
          <w:rFonts w:hint="eastAsia"/>
          <w:szCs w:val="21"/>
        </w:rPr>
        <w:t>東大阪など</w:t>
      </w:r>
      <w:r>
        <w:rPr>
          <w:rFonts w:hint="eastAsia"/>
          <w:szCs w:val="21"/>
        </w:rPr>
        <w:t>に</w:t>
      </w:r>
      <w:r w:rsidR="00A645D2">
        <w:rPr>
          <w:rFonts w:hint="eastAsia"/>
          <w:szCs w:val="21"/>
        </w:rPr>
        <w:t>中小企業</w:t>
      </w:r>
      <w:r w:rsidR="00113B8D">
        <w:rPr>
          <w:rFonts w:hint="eastAsia"/>
          <w:szCs w:val="21"/>
        </w:rPr>
        <w:t>（ちゅうしょうきぎょう）</w:t>
      </w:r>
      <w:r w:rsidR="00A645D2">
        <w:rPr>
          <w:rFonts w:hint="eastAsia"/>
          <w:szCs w:val="21"/>
        </w:rPr>
        <w:t>の割合が非常に多いということです。この中小企業というのは、右のグラフを見てもらうと分かりますが、一つの工場で働く人の従業員さんの人数が、３０人以下の小さな工場のことをいいます。</w:t>
      </w:r>
      <w:r w:rsidR="003C4C00">
        <w:rPr>
          <w:rFonts w:hint="eastAsia"/>
          <w:szCs w:val="21"/>
        </w:rPr>
        <w:t>こういった中小企業は大企業と違って不景気の時に</w:t>
      </w:r>
      <w:r w:rsidR="00113B8D">
        <w:rPr>
          <w:rFonts w:hint="eastAsia"/>
          <w:szCs w:val="21"/>
        </w:rPr>
        <w:t>経営が厳しくなりやすいのです</w:t>
      </w:r>
      <w:r w:rsidR="003C4C00">
        <w:rPr>
          <w:rFonts w:hint="eastAsia"/>
          <w:szCs w:val="21"/>
        </w:rPr>
        <w:t>。そこで、現在では、小さな街工場でも世界に通用するような高い技術を生み出し、新しい物づくりに取り組む会社が増えてきました。たとえば、「絶対にゆるまないネジ」を開発し、世界中にそのネジを輸出する工場も出てきています。このように、</w:t>
      </w:r>
      <w:r w:rsidR="00CE0752">
        <w:rPr>
          <w:rFonts w:hint="eastAsia"/>
          <w:szCs w:val="21"/>
        </w:rPr>
        <w:t>新しい技術を生かして</w:t>
      </w:r>
      <w:r w:rsidR="00113B8D">
        <w:rPr>
          <w:rFonts w:hint="eastAsia"/>
          <w:szCs w:val="21"/>
        </w:rPr>
        <w:t>、若い人たちに物づくり</w:t>
      </w:r>
      <w:r w:rsidR="00CE0752">
        <w:rPr>
          <w:rFonts w:hint="eastAsia"/>
          <w:szCs w:val="21"/>
        </w:rPr>
        <w:t>の楽しさを伝えようとする企業が</w:t>
      </w:r>
      <w:r w:rsidR="00113B8D">
        <w:rPr>
          <w:rFonts w:hint="eastAsia"/>
          <w:szCs w:val="21"/>
        </w:rPr>
        <w:t>増えてきているのも阪神工業地帯の特長です。</w:t>
      </w:r>
    </w:p>
    <w:p w:rsidR="00DE7C80" w:rsidRDefault="00DE7C80" w:rsidP="00DE7C80">
      <w:pPr>
        <w:ind w:firstLineChars="100" w:firstLine="210"/>
        <w:rPr>
          <w:szCs w:val="21"/>
        </w:rPr>
      </w:pPr>
    </w:p>
    <w:p w:rsidR="00113B8D" w:rsidRDefault="00113B8D" w:rsidP="00E03B9C">
      <w:pPr>
        <w:rPr>
          <w:szCs w:val="21"/>
        </w:rPr>
      </w:pPr>
      <w:r>
        <w:rPr>
          <w:rFonts w:hint="eastAsia"/>
          <w:szCs w:val="21"/>
        </w:rPr>
        <w:t xml:space="preserve">　お疲れ様。</w:t>
      </w:r>
      <w:r w:rsidR="00DE7C80">
        <w:rPr>
          <w:rFonts w:hint="eastAsia"/>
          <w:szCs w:val="21"/>
        </w:rPr>
        <w:t xml:space="preserve">　</w:t>
      </w:r>
      <w:r>
        <w:rPr>
          <w:rFonts w:hint="eastAsia"/>
          <w:szCs w:val="21"/>
        </w:rPr>
        <w:t>では、復習問題に進んでください。</w:t>
      </w:r>
    </w:p>
    <w:p w:rsidR="00113B8D" w:rsidRPr="00113B8D" w:rsidRDefault="00113B8D" w:rsidP="00E03B9C">
      <w:pPr>
        <w:rPr>
          <w:sz w:val="40"/>
          <w:szCs w:val="40"/>
        </w:rPr>
      </w:pPr>
      <w:r w:rsidRPr="00113B8D">
        <w:rPr>
          <w:rFonts w:hint="eastAsia"/>
          <w:sz w:val="40"/>
          <w:szCs w:val="40"/>
        </w:rPr>
        <w:lastRenderedPageBreak/>
        <w:t>復習問題</w:t>
      </w:r>
    </w:p>
    <w:p w:rsidR="00113B8D" w:rsidRDefault="000E7D92" w:rsidP="00E03B9C">
      <w:pPr>
        <w:rPr>
          <w:szCs w:val="21"/>
        </w:rPr>
      </w:pPr>
      <w:r>
        <w:rPr>
          <w:noProof/>
          <w:szCs w:val="21"/>
        </w:rPr>
        <w:pict>
          <v:shapetype id="_x0000_t32" coordsize="21600,21600" o:spt="32" o:oned="t" path="m,l21600,21600e" filled="f">
            <v:path arrowok="t" fillok="f" o:connecttype="none"/>
            <o:lock v:ext="edit" shapetype="t"/>
          </v:shapetype>
          <v:shape id="_x0000_s1028" type="#_x0000_t32" style="position:absolute;left:0;text-align:left;margin-left:21pt;margin-top:126pt;width:467.25pt;height:0;z-index:251662336" o:connectortype="straight"/>
        </w:pict>
      </w:r>
      <w:r>
        <w:rPr>
          <w:noProof/>
          <w:szCs w:val="21"/>
        </w:rPr>
        <w:pict>
          <v:shape id="_x0000_s1027" type="#_x0000_t32" style="position:absolute;left:0;text-align:left;margin-left:21pt;margin-top:90pt;width:467.25pt;height:0;z-index:251661312" o:connectortype="straight"/>
        </w:pict>
      </w:r>
      <w:r>
        <w:rPr>
          <w:noProof/>
          <w:szCs w:val="21"/>
        </w:rPr>
        <w:pict>
          <v:shape id="_x0000_s1026" type="#_x0000_t32" style="position:absolute;left:0;text-align:left;margin-left:21pt;margin-top:54pt;width:467.25pt;height:0;z-index:251660288" o:connectortype="straight"/>
        </w:pict>
      </w:r>
      <w:r w:rsidR="00113B8D">
        <w:rPr>
          <w:rFonts w:hint="eastAsia"/>
          <w:szCs w:val="21"/>
        </w:rPr>
        <w:t>１．阪神工業地帯の歴史と特長についてまとめてください。</w:t>
      </w:r>
    </w:p>
    <w:p w:rsidR="00113B8D" w:rsidRPr="00113B8D" w:rsidRDefault="00113B8D" w:rsidP="00113B8D">
      <w:pPr>
        <w:rPr>
          <w:szCs w:val="21"/>
        </w:rPr>
      </w:pPr>
    </w:p>
    <w:p w:rsidR="00113B8D" w:rsidRPr="00113B8D" w:rsidRDefault="00113B8D" w:rsidP="00113B8D">
      <w:pPr>
        <w:rPr>
          <w:szCs w:val="21"/>
        </w:rPr>
      </w:pPr>
    </w:p>
    <w:p w:rsidR="00113B8D" w:rsidRPr="00113B8D" w:rsidRDefault="00113B8D" w:rsidP="00113B8D">
      <w:pPr>
        <w:rPr>
          <w:szCs w:val="21"/>
        </w:rPr>
      </w:pPr>
    </w:p>
    <w:p w:rsidR="00113B8D" w:rsidRPr="00113B8D" w:rsidRDefault="00113B8D" w:rsidP="00113B8D">
      <w:pPr>
        <w:rPr>
          <w:szCs w:val="21"/>
        </w:rPr>
      </w:pPr>
    </w:p>
    <w:p w:rsidR="00113B8D" w:rsidRPr="00113B8D" w:rsidRDefault="00113B8D" w:rsidP="00113B8D">
      <w:pPr>
        <w:rPr>
          <w:szCs w:val="21"/>
        </w:rPr>
      </w:pPr>
    </w:p>
    <w:p w:rsidR="00113B8D" w:rsidRPr="00113B8D" w:rsidRDefault="00113B8D" w:rsidP="00113B8D">
      <w:pPr>
        <w:rPr>
          <w:szCs w:val="21"/>
        </w:rPr>
      </w:pPr>
    </w:p>
    <w:p w:rsidR="00113B8D" w:rsidRDefault="00113B8D" w:rsidP="00113B8D">
      <w:pPr>
        <w:rPr>
          <w:szCs w:val="21"/>
        </w:rPr>
      </w:pPr>
    </w:p>
    <w:p w:rsidR="00113B8D" w:rsidRDefault="000E7D92" w:rsidP="00113B8D">
      <w:pPr>
        <w:rPr>
          <w:szCs w:val="21"/>
        </w:rPr>
      </w:pPr>
      <w:r>
        <w:rPr>
          <w:noProof/>
          <w:szCs w:val="21"/>
        </w:rPr>
        <w:pict>
          <v:shape id="_x0000_s1032" type="#_x0000_t32" style="position:absolute;left:0;text-align:left;margin-left:0;margin-top:2in;width:488.25pt;height:0;z-index:251666432" o:connectortype="straight" strokeweight="2.25pt"/>
        </w:pict>
      </w:r>
      <w:r>
        <w:rPr>
          <w:noProof/>
          <w:szCs w:val="21"/>
        </w:rPr>
        <w:pict>
          <v:shape id="_x0000_s1031" type="#_x0000_t32" style="position:absolute;left:0;text-align:left;margin-left:26.25pt;margin-top:126pt;width:462pt;height:0;z-index:251665408" o:connectortype="straight"/>
        </w:pict>
      </w:r>
      <w:r>
        <w:rPr>
          <w:noProof/>
          <w:szCs w:val="21"/>
        </w:rPr>
        <w:pict>
          <v:shape id="_x0000_s1030" type="#_x0000_t32" style="position:absolute;left:0;text-align:left;margin-left:26.25pt;margin-top:90pt;width:456.75pt;height:0;z-index:251664384" o:connectortype="straight"/>
        </w:pict>
      </w:r>
      <w:r>
        <w:rPr>
          <w:noProof/>
          <w:szCs w:val="21"/>
        </w:rPr>
        <w:pict>
          <v:shape id="_x0000_s1029" type="#_x0000_t32" style="position:absolute;left:0;text-align:left;margin-left:26.25pt;margin-top:54pt;width:462pt;height:0;z-index:251663360" o:connectortype="straight"/>
        </w:pict>
      </w:r>
      <w:r w:rsidR="00113B8D">
        <w:rPr>
          <w:szCs w:val="21"/>
        </w:rPr>
        <w:t>２．大阪の中小企業の新しい取り組みについて紹介してください。</w:t>
      </w:r>
    </w:p>
    <w:p w:rsidR="00113B8D" w:rsidRPr="00113B8D" w:rsidRDefault="00113B8D" w:rsidP="00113B8D">
      <w:pPr>
        <w:rPr>
          <w:szCs w:val="21"/>
        </w:rPr>
      </w:pPr>
    </w:p>
    <w:p w:rsidR="00113B8D" w:rsidRPr="00113B8D" w:rsidRDefault="00113B8D" w:rsidP="00113B8D">
      <w:pPr>
        <w:rPr>
          <w:szCs w:val="21"/>
        </w:rPr>
      </w:pPr>
    </w:p>
    <w:p w:rsidR="00113B8D" w:rsidRPr="00113B8D" w:rsidRDefault="00113B8D" w:rsidP="00113B8D">
      <w:pPr>
        <w:rPr>
          <w:szCs w:val="21"/>
        </w:rPr>
      </w:pPr>
    </w:p>
    <w:p w:rsidR="00113B8D" w:rsidRPr="00113B8D" w:rsidRDefault="00113B8D" w:rsidP="00113B8D">
      <w:pPr>
        <w:rPr>
          <w:szCs w:val="21"/>
        </w:rPr>
      </w:pPr>
    </w:p>
    <w:p w:rsidR="00113B8D" w:rsidRPr="00113B8D" w:rsidRDefault="00113B8D" w:rsidP="00113B8D">
      <w:pPr>
        <w:rPr>
          <w:szCs w:val="21"/>
        </w:rPr>
      </w:pPr>
    </w:p>
    <w:p w:rsidR="00113B8D" w:rsidRPr="00113B8D" w:rsidRDefault="00113B8D" w:rsidP="00113B8D">
      <w:pPr>
        <w:rPr>
          <w:szCs w:val="21"/>
        </w:rPr>
      </w:pPr>
    </w:p>
    <w:p w:rsidR="00113B8D" w:rsidRDefault="00113B8D" w:rsidP="00113B8D">
      <w:pPr>
        <w:rPr>
          <w:szCs w:val="21"/>
        </w:rPr>
      </w:pPr>
    </w:p>
    <w:p w:rsidR="00113B8D" w:rsidRPr="00113B8D" w:rsidRDefault="00113B8D" w:rsidP="00113B8D">
      <w:pPr>
        <w:rPr>
          <w:sz w:val="40"/>
          <w:szCs w:val="40"/>
        </w:rPr>
      </w:pPr>
      <w:r w:rsidRPr="00113B8D">
        <w:rPr>
          <w:sz w:val="40"/>
          <w:szCs w:val="40"/>
        </w:rPr>
        <w:t>解答</w:t>
      </w:r>
    </w:p>
    <w:p w:rsidR="00066672" w:rsidRDefault="00113B8D" w:rsidP="00066672">
      <w:pPr>
        <w:ind w:left="420" w:hangingChars="200" w:hanging="420"/>
        <w:rPr>
          <w:szCs w:val="21"/>
        </w:rPr>
      </w:pPr>
      <w:r>
        <w:rPr>
          <w:rFonts w:hint="eastAsia"/>
          <w:szCs w:val="21"/>
        </w:rPr>
        <w:t>１．</w:t>
      </w:r>
      <w:r w:rsidR="00066672">
        <w:rPr>
          <w:szCs w:val="21"/>
        </w:rPr>
        <w:t>明治時代から大阪は、繊維工業を中心に発達してきました。そして、第二次世界大戦後は、阪神工業地帯として鉄鋼や重化学工業を中心に発展し、現在は中京工業地帯や京浜工業地帯に次ぐ、日本第３位の工業出荷額を誇っています。しかし、１９６０年頃から、地下水のくみ上げすぎから地盤沈下が起こったり、工場からの煙による大気汚染などの公害が大きな問題になってきました。また、新しい工場を建てる土地も狭くなってきました。そのために、東は神戸や姫路方面へ、南は堺などへと工業地域が広がっていきました。</w:t>
      </w:r>
      <w:r w:rsidR="00066672">
        <w:rPr>
          <w:rFonts w:hint="eastAsia"/>
          <w:szCs w:val="21"/>
        </w:rPr>
        <w:t>そして、２０００年頃から、鉄鋼や化学工業に変わって、太陽光発電の</w:t>
      </w:r>
      <w:r w:rsidR="003C0005">
        <w:rPr>
          <w:rFonts w:hint="eastAsia"/>
          <w:szCs w:val="21"/>
        </w:rPr>
        <w:t>パネル製造や、蓄電池の製造が新しい工業として発達しています</w:t>
      </w:r>
      <w:r w:rsidR="00066672">
        <w:rPr>
          <w:rFonts w:hint="eastAsia"/>
          <w:szCs w:val="21"/>
        </w:rPr>
        <w:t>。</w:t>
      </w:r>
    </w:p>
    <w:p w:rsidR="00066672" w:rsidRDefault="00066672" w:rsidP="00066672">
      <w:pPr>
        <w:rPr>
          <w:szCs w:val="21"/>
        </w:rPr>
      </w:pPr>
    </w:p>
    <w:p w:rsidR="00066672" w:rsidRDefault="00066672" w:rsidP="00066672">
      <w:pPr>
        <w:ind w:left="420" w:hangingChars="200" w:hanging="420"/>
        <w:rPr>
          <w:szCs w:val="21"/>
        </w:rPr>
      </w:pPr>
      <w:r>
        <w:rPr>
          <w:szCs w:val="21"/>
        </w:rPr>
        <w:t>２．</w:t>
      </w:r>
      <w:r>
        <w:rPr>
          <w:rFonts w:hint="eastAsia"/>
          <w:szCs w:val="21"/>
        </w:rPr>
        <w:t>中小企業は大企業と違って不景気の時に経営が厳しくなりやすいのです。そこで、現在では、小さな街工場でも世界に通用するような高い技術を生み出し、新しい物づくりに取り組む会社が増えてきました。たとえば、「絶対にゆるまないネジ」を開発し、世界中にそのネジを輸出する工場も出てきています。このように、新しい技術を生かして、若い人たちに物づくりの楽しさを伝えようとする中小企業が増えてきているのです。</w:t>
      </w:r>
    </w:p>
    <w:p w:rsidR="00066672" w:rsidRDefault="00066672" w:rsidP="00066672">
      <w:pPr>
        <w:rPr>
          <w:szCs w:val="21"/>
        </w:rPr>
      </w:pPr>
    </w:p>
    <w:p w:rsidR="00066672" w:rsidRPr="00066672" w:rsidRDefault="00066672" w:rsidP="00066672">
      <w:pPr>
        <w:rPr>
          <w:szCs w:val="21"/>
        </w:rPr>
      </w:pPr>
    </w:p>
    <w:p w:rsidR="00066672" w:rsidRDefault="00066672" w:rsidP="00066672">
      <w:pPr>
        <w:rPr>
          <w:szCs w:val="21"/>
        </w:rPr>
      </w:pPr>
    </w:p>
    <w:p w:rsidR="00113B8D" w:rsidRDefault="00066672" w:rsidP="00066672">
      <w:pPr>
        <w:rPr>
          <w:szCs w:val="21"/>
        </w:rPr>
      </w:pPr>
      <w:r>
        <w:rPr>
          <w:szCs w:val="21"/>
        </w:rPr>
        <w:t>お疲れ様でした。</w:t>
      </w:r>
    </w:p>
    <w:p w:rsidR="00066672" w:rsidRPr="00066672" w:rsidRDefault="00066672" w:rsidP="00066672">
      <w:pPr>
        <w:rPr>
          <w:szCs w:val="21"/>
        </w:rPr>
      </w:pPr>
      <w:r>
        <w:rPr>
          <w:rFonts w:hint="eastAsia"/>
          <w:szCs w:val="21"/>
        </w:rPr>
        <w:t>では次回のこころの窓で待ってまーす。</w:t>
      </w:r>
    </w:p>
    <w:sectPr w:rsidR="00066672" w:rsidRPr="00066672" w:rsidSect="004450E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9FB" w:rsidRDefault="003C09FB" w:rsidP="00E03B9C">
      <w:r>
        <w:separator/>
      </w:r>
    </w:p>
  </w:endnote>
  <w:endnote w:type="continuationSeparator" w:id="0">
    <w:p w:rsidR="003C09FB" w:rsidRDefault="003C09FB" w:rsidP="00E03B9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9FB" w:rsidRDefault="003C09FB" w:rsidP="00E03B9C">
      <w:r>
        <w:separator/>
      </w:r>
    </w:p>
  </w:footnote>
  <w:footnote w:type="continuationSeparator" w:id="0">
    <w:p w:rsidR="003C09FB" w:rsidRDefault="003C09FB" w:rsidP="00E03B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50E9"/>
    <w:rsid w:val="00066672"/>
    <w:rsid w:val="000E7D92"/>
    <w:rsid w:val="00113B8D"/>
    <w:rsid w:val="001E52F4"/>
    <w:rsid w:val="001F405C"/>
    <w:rsid w:val="003925B1"/>
    <w:rsid w:val="003C0005"/>
    <w:rsid w:val="003C09FB"/>
    <w:rsid w:val="003C4C00"/>
    <w:rsid w:val="004450E9"/>
    <w:rsid w:val="00473575"/>
    <w:rsid w:val="0057086F"/>
    <w:rsid w:val="0066496B"/>
    <w:rsid w:val="00725D65"/>
    <w:rsid w:val="007A2CBF"/>
    <w:rsid w:val="0084026B"/>
    <w:rsid w:val="00A645D2"/>
    <w:rsid w:val="00CD4DAD"/>
    <w:rsid w:val="00CE0752"/>
    <w:rsid w:val="00DE7C80"/>
    <w:rsid w:val="00E03B9C"/>
    <w:rsid w:val="00F65C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2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026B"/>
    <w:rPr>
      <w:rFonts w:asciiTheme="majorHAnsi" w:eastAsiaTheme="majorEastAsia" w:hAnsiTheme="majorHAnsi" w:cstheme="majorBidi"/>
      <w:sz w:val="18"/>
      <w:szCs w:val="18"/>
    </w:rPr>
  </w:style>
  <w:style w:type="paragraph" w:styleId="a5">
    <w:name w:val="header"/>
    <w:basedOn w:val="a"/>
    <w:link w:val="a6"/>
    <w:uiPriority w:val="99"/>
    <w:semiHidden/>
    <w:unhideWhenUsed/>
    <w:rsid w:val="00E03B9C"/>
    <w:pPr>
      <w:tabs>
        <w:tab w:val="center" w:pos="4252"/>
        <w:tab w:val="right" w:pos="8504"/>
      </w:tabs>
      <w:snapToGrid w:val="0"/>
    </w:pPr>
  </w:style>
  <w:style w:type="character" w:customStyle="1" w:styleId="a6">
    <w:name w:val="ヘッダー (文字)"/>
    <w:basedOn w:val="a0"/>
    <w:link w:val="a5"/>
    <w:uiPriority w:val="99"/>
    <w:semiHidden/>
    <w:rsid w:val="00E03B9C"/>
  </w:style>
  <w:style w:type="paragraph" w:styleId="a7">
    <w:name w:val="footer"/>
    <w:basedOn w:val="a"/>
    <w:link w:val="a8"/>
    <w:uiPriority w:val="99"/>
    <w:semiHidden/>
    <w:unhideWhenUsed/>
    <w:rsid w:val="00E03B9C"/>
    <w:pPr>
      <w:tabs>
        <w:tab w:val="center" w:pos="4252"/>
        <w:tab w:val="right" w:pos="8504"/>
      </w:tabs>
      <w:snapToGrid w:val="0"/>
    </w:pPr>
  </w:style>
  <w:style w:type="character" w:customStyle="1" w:styleId="a8">
    <w:name w:val="フッター (文字)"/>
    <w:basedOn w:val="a0"/>
    <w:link w:val="a7"/>
    <w:uiPriority w:val="99"/>
    <w:semiHidden/>
    <w:rsid w:val="00E03B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F40E5-0083-4116-BFF0-15F6DCE5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2021-05-21T23:24:00Z</dcterms:created>
  <dcterms:modified xsi:type="dcterms:W3CDTF">2021-06-14T07:36:00Z</dcterms:modified>
</cp:coreProperties>
</file>